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8D64" w14:textId="06C5318D" w:rsidR="00332F3C" w:rsidRPr="00092316" w:rsidRDefault="00332F3C" w:rsidP="00AB7198">
      <w:pPr>
        <w:pStyle w:val="QuestionMainBodyTextBold"/>
        <w:spacing w:before="0" w:after="120"/>
        <w:rPr>
          <w:rFonts w:cs="Arial"/>
          <w:szCs w:val="24"/>
        </w:rPr>
      </w:pPr>
      <w:r w:rsidRPr="00092316">
        <w:rPr>
          <w:rFonts w:cs="Arial"/>
          <w:szCs w:val="24"/>
        </w:rPr>
        <w:t xml:space="preserve">Application by </w:t>
      </w:r>
      <w:r w:rsidR="00CE3D9F" w:rsidRPr="00CE3D9F">
        <w:rPr>
          <w:rFonts w:cs="Arial"/>
          <w:szCs w:val="24"/>
        </w:rPr>
        <w:t>Green Hill Solar Farm Limited</w:t>
      </w:r>
      <w:r w:rsidR="00707DA8" w:rsidRPr="00092316">
        <w:rPr>
          <w:rFonts w:cs="Arial"/>
          <w:szCs w:val="24"/>
        </w:rPr>
        <w:t xml:space="preserve"> </w:t>
      </w:r>
      <w:r w:rsidRPr="00092316">
        <w:rPr>
          <w:rFonts w:cs="Arial"/>
          <w:szCs w:val="24"/>
        </w:rPr>
        <w:t xml:space="preserve">for </w:t>
      </w:r>
      <w:r w:rsidR="00CE3D9F" w:rsidRPr="00CE3D9F">
        <w:rPr>
          <w:rFonts w:cs="Arial"/>
          <w:szCs w:val="24"/>
        </w:rPr>
        <w:t>Green Hill Solar Farm [EN010170]</w:t>
      </w:r>
    </w:p>
    <w:p w14:paraId="53C58D66" w14:textId="5DB2E4AC" w:rsidR="00332F3C" w:rsidRPr="00092316" w:rsidRDefault="00332F3C" w:rsidP="007A38D1">
      <w:pPr>
        <w:pStyle w:val="QuestionMainBodyTextBold"/>
        <w:spacing w:before="0" w:after="120"/>
        <w:rPr>
          <w:rFonts w:cs="Arial"/>
          <w:szCs w:val="24"/>
        </w:rPr>
      </w:pPr>
      <w:r w:rsidRPr="00092316">
        <w:rPr>
          <w:rFonts w:cs="Arial"/>
          <w:szCs w:val="24"/>
        </w:rPr>
        <w:t>The Examining A</w:t>
      </w:r>
      <w:r w:rsidR="00EB14A5" w:rsidRPr="00092316">
        <w:rPr>
          <w:rFonts w:cs="Arial"/>
          <w:szCs w:val="24"/>
        </w:rPr>
        <w:t>uthority’s written questions and requests for information</w:t>
      </w:r>
      <w:r w:rsidR="006E63F8" w:rsidRPr="00092316">
        <w:rPr>
          <w:rFonts w:cs="Arial"/>
          <w:szCs w:val="24"/>
        </w:rPr>
        <w:t xml:space="preserve"> (</w:t>
      </w:r>
      <w:r w:rsidR="006E63F8" w:rsidRPr="00CE3D9F">
        <w:rPr>
          <w:rFonts w:cs="Arial"/>
          <w:szCs w:val="24"/>
        </w:rPr>
        <w:t>ExQ</w:t>
      </w:r>
      <w:r w:rsidR="00CE3D9F">
        <w:rPr>
          <w:rFonts w:cs="Arial"/>
          <w:szCs w:val="24"/>
        </w:rPr>
        <w:t>2</w:t>
      </w:r>
      <w:r w:rsidR="006E63F8" w:rsidRPr="00092316">
        <w:rPr>
          <w:rFonts w:cs="Arial"/>
          <w:szCs w:val="24"/>
        </w:rPr>
        <w:t>)</w:t>
      </w:r>
      <w:r w:rsidR="007A38D1">
        <w:rPr>
          <w:rFonts w:cs="Arial"/>
          <w:szCs w:val="24"/>
        </w:rPr>
        <w:t xml:space="preserve">: </w:t>
      </w:r>
      <w:r w:rsidRPr="00092316">
        <w:rPr>
          <w:rFonts w:cs="Arial"/>
          <w:szCs w:val="24"/>
        </w:rPr>
        <w:t xml:space="preserve">Issued on </w:t>
      </w:r>
      <w:r w:rsidR="00E16419">
        <w:rPr>
          <w:rFonts w:cs="Arial"/>
          <w:szCs w:val="24"/>
        </w:rPr>
        <w:t>28</w:t>
      </w:r>
      <w:r w:rsidR="00CE3D9F">
        <w:rPr>
          <w:rFonts w:cs="Arial"/>
          <w:szCs w:val="24"/>
        </w:rPr>
        <w:t xml:space="preserve"> November 2025</w:t>
      </w:r>
      <w:r w:rsidR="007A38D1">
        <w:rPr>
          <w:rFonts w:cs="Arial"/>
          <w:szCs w:val="24"/>
        </w:rPr>
        <w:br/>
      </w:r>
      <w:r w:rsidR="007A38D1">
        <w:rPr>
          <w:rFonts w:cs="Arial"/>
          <w:szCs w:val="24"/>
        </w:rPr>
        <w:br/>
        <w:t xml:space="preserve">Responses are due by deadline </w:t>
      </w:r>
      <w:r w:rsidR="00BF2CE9">
        <w:rPr>
          <w:rFonts w:cs="Arial"/>
          <w:szCs w:val="24"/>
        </w:rPr>
        <w:t>3</w:t>
      </w:r>
      <w:r w:rsidR="007A38D1">
        <w:rPr>
          <w:rFonts w:cs="Arial"/>
          <w:szCs w:val="24"/>
        </w:rPr>
        <w:t xml:space="preserve">: </w:t>
      </w:r>
      <w:r w:rsidR="00BF2CE9">
        <w:rPr>
          <w:rFonts w:cs="Arial"/>
          <w:szCs w:val="24"/>
        </w:rPr>
        <w:t>17 December 2025</w:t>
      </w:r>
    </w:p>
    <w:p w14:paraId="53C58D67" w14:textId="77777777" w:rsidR="00547CD9" w:rsidRPr="00092316" w:rsidRDefault="00547CD9" w:rsidP="00A31A8F">
      <w:pPr>
        <w:spacing w:before="0" w:after="0"/>
        <w:rPr>
          <w:rFonts w:cs="Arial"/>
          <w:szCs w:val="24"/>
        </w:rPr>
      </w:pPr>
    </w:p>
    <w:p w14:paraId="53C58D68" w14:textId="6231A513" w:rsidR="00332F3C" w:rsidRDefault="00EB14A5" w:rsidP="006E2BE7">
      <w:pPr>
        <w:pStyle w:val="QuestionMainBodyText"/>
        <w:spacing w:before="0" w:after="0"/>
        <w:rPr>
          <w:rFonts w:cs="Arial"/>
          <w:szCs w:val="24"/>
        </w:rPr>
      </w:pPr>
      <w:r w:rsidRPr="00092316">
        <w:rPr>
          <w:rFonts w:cs="Arial"/>
          <w:szCs w:val="24"/>
        </w:rPr>
        <w:t>The following</w:t>
      </w:r>
      <w:r w:rsidR="00332F3C" w:rsidRPr="00092316">
        <w:rPr>
          <w:rFonts w:cs="Arial"/>
          <w:szCs w:val="24"/>
        </w:rPr>
        <w:t xml:space="preserve"> table</w:t>
      </w:r>
      <w:r w:rsidRPr="00092316">
        <w:rPr>
          <w:rFonts w:cs="Arial"/>
          <w:szCs w:val="24"/>
        </w:rPr>
        <w:t xml:space="preserve"> set</w:t>
      </w:r>
      <w:r w:rsidR="00332F3C" w:rsidRPr="00092316">
        <w:rPr>
          <w:rFonts w:cs="Arial"/>
          <w:szCs w:val="24"/>
        </w:rPr>
        <w:t>s out the Examining A</w:t>
      </w:r>
      <w:r w:rsidRPr="00092316">
        <w:rPr>
          <w:rFonts w:cs="Arial"/>
          <w:szCs w:val="24"/>
        </w:rPr>
        <w:t xml:space="preserve">uthority’s </w:t>
      </w:r>
      <w:r w:rsidR="000339C3" w:rsidRPr="00092316">
        <w:rPr>
          <w:rFonts w:cs="Arial"/>
          <w:szCs w:val="24"/>
        </w:rPr>
        <w:t xml:space="preserve">(ExA’s) </w:t>
      </w:r>
      <w:r w:rsidR="002D103A">
        <w:rPr>
          <w:rFonts w:cs="Arial"/>
          <w:szCs w:val="24"/>
        </w:rPr>
        <w:t xml:space="preserve">second round of </w:t>
      </w:r>
      <w:r w:rsidRPr="00092316">
        <w:rPr>
          <w:rFonts w:cs="Arial"/>
          <w:szCs w:val="24"/>
        </w:rPr>
        <w:t>written questions and requests for information</w:t>
      </w:r>
      <w:r w:rsidR="008B4CF6" w:rsidRPr="00092316">
        <w:rPr>
          <w:rFonts w:cs="Arial"/>
          <w:szCs w:val="24"/>
        </w:rPr>
        <w:t xml:space="preserve"> </w:t>
      </w:r>
      <w:r w:rsidR="00CE3D9F">
        <w:rPr>
          <w:rFonts w:cs="Arial"/>
          <w:szCs w:val="24"/>
        </w:rPr>
        <w:t>–</w:t>
      </w:r>
      <w:r w:rsidR="008B4CF6" w:rsidRPr="00092316">
        <w:rPr>
          <w:rFonts w:cs="Arial"/>
          <w:szCs w:val="24"/>
        </w:rPr>
        <w:t xml:space="preserve"> </w:t>
      </w:r>
      <w:r w:rsidR="008B4CF6" w:rsidRPr="00CE3D9F">
        <w:rPr>
          <w:rFonts w:cs="Arial"/>
          <w:szCs w:val="24"/>
        </w:rPr>
        <w:t>ExQ</w:t>
      </w:r>
      <w:r w:rsidR="00CE3D9F">
        <w:rPr>
          <w:rFonts w:cs="Arial"/>
          <w:szCs w:val="24"/>
        </w:rPr>
        <w:t>2</w:t>
      </w:r>
      <w:r w:rsidRPr="00092316">
        <w:rPr>
          <w:rFonts w:cs="Arial"/>
          <w:szCs w:val="24"/>
        </w:rPr>
        <w:t>.</w:t>
      </w:r>
      <w:r w:rsidR="006E63F8" w:rsidRPr="00092316">
        <w:rPr>
          <w:rFonts w:cs="Arial"/>
          <w:szCs w:val="24"/>
        </w:rPr>
        <w:t xml:space="preserve"> If necessary, the </w:t>
      </w:r>
      <w:r w:rsidR="00A309A6" w:rsidRPr="00092316">
        <w:rPr>
          <w:rFonts w:cs="Arial"/>
          <w:szCs w:val="24"/>
        </w:rPr>
        <w:t>examination timetable enables the ExA</w:t>
      </w:r>
      <w:r w:rsidR="006E63F8" w:rsidRPr="00092316">
        <w:rPr>
          <w:rFonts w:cs="Arial"/>
          <w:szCs w:val="24"/>
        </w:rPr>
        <w:t xml:space="preserve"> to issue a</w:t>
      </w:r>
      <w:r w:rsidR="00A309A6" w:rsidRPr="00092316">
        <w:rPr>
          <w:rFonts w:cs="Arial"/>
          <w:szCs w:val="24"/>
        </w:rPr>
        <w:t xml:space="preserve"> further round of written questions in due course. If this is done, the </w:t>
      </w:r>
      <w:r w:rsidR="008B4CF6" w:rsidRPr="00092316">
        <w:rPr>
          <w:rFonts w:cs="Arial"/>
          <w:szCs w:val="24"/>
        </w:rPr>
        <w:t xml:space="preserve">further round of questions will be referred to as </w:t>
      </w:r>
      <w:r w:rsidR="008B4CF6" w:rsidRPr="002D103A">
        <w:rPr>
          <w:rFonts w:cs="Arial"/>
          <w:szCs w:val="24"/>
        </w:rPr>
        <w:t>ExQ</w:t>
      </w:r>
      <w:r w:rsidR="002D103A">
        <w:rPr>
          <w:rFonts w:cs="Arial"/>
          <w:szCs w:val="24"/>
        </w:rPr>
        <w:t>3</w:t>
      </w:r>
      <w:r w:rsidR="008B4CF6" w:rsidRPr="00092316">
        <w:rPr>
          <w:rFonts w:cs="Arial"/>
          <w:szCs w:val="24"/>
        </w:rPr>
        <w:t>.</w:t>
      </w:r>
    </w:p>
    <w:p w14:paraId="113D5E55" w14:textId="77777777" w:rsidR="0064389F" w:rsidRPr="00092316" w:rsidRDefault="0064389F" w:rsidP="006E2BE7">
      <w:pPr>
        <w:pStyle w:val="QuestionMainBodyText"/>
        <w:spacing w:before="0" w:after="0"/>
        <w:rPr>
          <w:rFonts w:cs="Arial"/>
          <w:szCs w:val="24"/>
        </w:rPr>
      </w:pPr>
    </w:p>
    <w:p w14:paraId="53C58D69" w14:textId="2C943FE6" w:rsidR="00EB14A5" w:rsidRDefault="00332F3C" w:rsidP="006E2BE7">
      <w:pPr>
        <w:pStyle w:val="QuestionMainBodyText"/>
        <w:spacing w:before="0" w:after="0"/>
        <w:rPr>
          <w:rFonts w:cs="Arial"/>
          <w:szCs w:val="24"/>
        </w:rPr>
      </w:pPr>
      <w:r w:rsidRPr="00092316">
        <w:rPr>
          <w:rFonts w:cs="Arial"/>
          <w:szCs w:val="24"/>
        </w:rPr>
        <w:t>Q</w:t>
      </w:r>
      <w:r w:rsidR="00EB14A5" w:rsidRPr="00092316">
        <w:rPr>
          <w:rFonts w:cs="Arial"/>
          <w:szCs w:val="24"/>
        </w:rPr>
        <w:t xml:space="preserve">uestions </w:t>
      </w:r>
      <w:r w:rsidRPr="00092316">
        <w:rPr>
          <w:rFonts w:cs="Arial"/>
          <w:szCs w:val="24"/>
        </w:rPr>
        <w:t xml:space="preserve">are </w:t>
      </w:r>
      <w:r w:rsidR="00EB14A5" w:rsidRPr="00092316">
        <w:rPr>
          <w:rFonts w:cs="Arial"/>
          <w:szCs w:val="24"/>
        </w:rPr>
        <w:t xml:space="preserve">set out using </w:t>
      </w:r>
      <w:r w:rsidRPr="00092316">
        <w:rPr>
          <w:rFonts w:cs="Arial"/>
          <w:szCs w:val="24"/>
        </w:rPr>
        <w:t xml:space="preserve">an </w:t>
      </w:r>
      <w:r w:rsidR="00EB14A5" w:rsidRPr="00092316">
        <w:rPr>
          <w:rFonts w:cs="Arial"/>
          <w:szCs w:val="24"/>
        </w:rPr>
        <w:t>issues-ba</w:t>
      </w:r>
      <w:r w:rsidR="00793325" w:rsidRPr="00092316">
        <w:rPr>
          <w:rFonts w:cs="Arial"/>
          <w:szCs w:val="24"/>
        </w:rPr>
        <w:t xml:space="preserve">sed framework derived from the </w:t>
      </w:r>
      <w:r w:rsidR="006E2BE7">
        <w:rPr>
          <w:rFonts w:cs="Arial"/>
          <w:szCs w:val="24"/>
        </w:rPr>
        <w:t>i</w:t>
      </w:r>
      <w:r w:rsidR="00793325" w:rsidRPr="00092316">
        <w:rPr>
          <w:rFonts w:cs="Arial"/>
          <w:szCs w:val="24"/>
        </w:rPr>
        <w:t xml:space="preserve">nitial </w:t>
      </w:r>
      <w:r w:rsidR="006E2BE7">
        <w:rPr>
          <w:rFonts w:cs="Arial"/>
          <w:szCs w:val="24"/>
        </w:rPr>
        <w:t>a</w:t>
      </w:r>
      <w:r w:rsidR="00793325" w:rsidRPr="00092316">
        <w:rPr>
          <w:rFonts w:cs="Arial"/>
          <w:szCs w:val="24"/>
        </w:rPr>
        <w:t xml:space="preserve">ssessment of </w:t>
      </w:r>
      <w:r w:rsidR="006E2BE7">
        <w:rPr>
          <w:rFonts w:cs="Arial"/>
          <w:szCs w:val="24"/>
        </w:rPr>
        <w:t>p</w:t>
      </w:r>
      <w:r w:rsidR="00EB14A5" w:rsidRPr="00092316">
        <w:rPr>
          <w:rFonts w:cs="Arial"/>
          <w:szCs w:val="24"/>
        </w:rPr>
        <w:t>rin</w:t>
      </w:r>
      <w:r w:rsidR="00793325" w:rsidRPr="00092316">
        <w:rPr>
          <w:rFonts w:cs="Arial"/>
          <w:szCs w:val="24"/>
        </w:rPr>
        <w:t xml:space="preserve">cipal </w:t>
      </w:r>
      <w:r w:rsidR="006E2BE7">
        <w:rPr>
          <w:rFonts w:cs="Arial"/>
          <w:szCs w:val="24"/>
        </w:rPr>
        <w:t>i</w:t>
      </w:r>
      <w:r w:rsidRPr="00092316">
        <w:rPr>
          <w:rFonts w:cs="Arial"/>
          <w:szCs w:val="24"/>
        </w:rPr>
        <w:t xml:space="preserve">ssues provided as </w:t>
      </w:r>
      <w:r w:rsidR="006E2BE7" w:rsidRPr="00E82ED7">
        <w:rPr>
          <w:rFonts w:cs="Arial"/>
          <w:b/>
          <w:bCs/>
          <w:szCs w:val="24"/>
        </w:rPr>
        <w:t>a</w:t>
      </w:r>
      <w:r w:rsidRPr="00E82ED7">
        <w:rPr>
          <w:rFonts w:cs="Arial"/>
          <w:b/>
          <w:bCs/>
          <w:szCs w:val="24"/>
        </w:rPr>
        <w:t>nnex</w:t>
      </w:r>
      <w:r w:rsidR="00EB14A5" w:rsidRPr="00E82ED7">
        <w:rPr>
          <w:rFonts w:cs="Arial"/>
          <w:b/>
          <w:bCs/>
          <w:szCs w:val="24"/>
        </w:rPr>
        <w:t xml:space="preserve"> </w:t>
      </w:r>
      <w:r w:rsidR="005B017F" w:rsidRPr="002D103A">
        <w:rPr>
          <w:rFonts w:cs="Arial"/>
          <w:b/>
          <w:bCs/>
          <w:szCs w:val="24"/>
        </w:rPr>
        <w:t>B</w:t>
      </w:r>
      <w:r w:rsidR="005B017F" w:rsidRPr="00092316">
        <w:rPr>
          <w:rFonts w:cs="Arial"/>
          <w:szCs w:val="24"/>
        </w:rPr>
        <w:t xml:space="preserve"> to the Rule 6</w:t>
      </w:r>
      <w:r w:rsidR="00EB14A5" w:rsidRPr="00092316">
        <w:rPr>
          <w:rFonts w:cs="Arial"/>
          <w:szCs w:val="24"/>
        </w:rPr>
        <w:t xml:space="preserve"> </w:t>
      </w:r>
      <w:r w:rsidR="006E2BE7">
        <w:rPr>
          <w:rFonts w:cs="Arial"/>
          <w:szCs w:val="24"/>
        </w:rPr>
        <w:t>L</w:t>
      </w:r>
      <w:r w:rsidR="00EB14A5" w:rsidRPr="00092316">
        <w:rPr>
          <w:rFonts w:cs="Arial"/>
          <w:szCs w:val="24"/>
        </w:rPr>
        <w:t xml:space="preserve">etter </w:t>
      </w:r>
      <w:r w:rsidR="006E2BE7">
        <w:rPr>
          <w:rFonts w:cs="Arial"/>
          <w:szCs w:val="24"/>
        </w:rPr>
        <w:t>dated</w:t>
      </w:r>
      <w:r w:rsidR="00EB14A5" w:rsidRPr="00092316">
        <w:rPr>
          <w:rFonts w:cs="Arial"/>
          <w:szCs w:val="24"/>
        </w:rPr>
        <w:t xml:space="preserve"> </w:t>
      </w:r>
      <w:r w:rsidR="002D103A">
        <w:rPr>
          <w:rFonts w:cs="Arial"/>
          <w:szCs w:val="24"/>
        </w:rPr>
        <w:t>23 September 2025</w:t>
      </w:r>
      <w:r w:rsidR="00EB14A5" w:rsidRPr="00092316">
        <w:rPr>
          <w:rFonts w:cs="Arial"/>
          <w:szCs w:val="24"/>
        </w:rPr>
        <w:t>.</w:t>
      </w:r>
      <w:r w:rsidR="00793325" w:rsidRPr="00092316">
        <w:rPr>
          <w:rFonts w:cs="Arial"/>
          <w:szCs w:val="24"/>
        </w:rPr>
        <w:t xml:space="preserve"> </w:t>
      </w:r>
      <w:r w:rsidR="00707DA8" w:rsidRPr="00092316">
        <w:rPr>
          <w:rFonts w:cs="Arial"/>
          <w:szCs w:val="24"/>
        </w:rPr>
        <w:t>Q</w:t>
      </w:r>
      <w:r w:rsidRPr="00092316">
        <w:rPr>
          <w:rFonts w:cs="Arial"/>
          <w:szCs w:val="24"/>
        </w:rPr>
        <w:t xml:space="preserve">uestions have been added to the framework of issues </w:t>
      </w:r>
      <w:r w:rsidR="00793325" w:rsidRPr="00092316">
        <w:rPr>
          <w:rFonts w:cs="Arial"/>
          <w:szCs w:val="24"/>
        </w:rPr>
        <w:t xml:space="preserve">set out there as they have arisen from representations and </w:t>
      </w:r>
      <w:r w:rsidRPr="00092316">
        <w:rPr>
          <w:rFonts w:cs="Arial"/>
          <w:szCs w:val="24"/>
        </w:rPr>
        <w:t>to address the assessment of the application against relevant policies.</w:t>
      </w:r>
    </w:p>
    <w:p w14:paraId="1D56CA93" w14:textId="77777777" w:rsidR="006E2BE7" w:rsidRPr="00092316" w:rsidRDefault="006E2BE7" w:rsidP="006E2BE7">
      <w:pPr>
        <w:pStyle w:val="QuestionMainBodyText"/>
        <w:spacing w:before="0" w:after="0"/>
        <w:rPr>
          <w:rFonts w:cs="Arial"/>
          <w:szCs w:val="24"/>
        </w:rPr>
      </w:pPr>
    </w:p>
    <w:p w14:paraId="53C58D6A" w14:textId="73C0C5EA" w:rsidR="00EB14A5" w:rsidRDefault="00EB14A5" w:rsidP="006E2BE7">
      <w:pPr>
        <w:pStyle w:val="QuestionMainBodyText"/>
        <w:spacing w:before="0" w:after="0"/>
        <w:rPr>
          <w:rFonts w:cs="Arial"/>
          <w:szCs w:val="24"/>
        </w:rPr>
      </w:pPr>
      <w:r w:rsidRPr="00092316">
        <w:rPr>
          <w:rFonts w:cs="Arial"/>
          <w:szCs w:val="24"/>
        </w:rPr>
        <w:t xml:space="preserve">Column 2 </w:t>
      </w:r>
      <w:r w:rsidR="00332F3C" w:rsidRPr="00092316">
        <w:rPr>
          <w:rFonts w:cs="Arial"/>
          <w:szCs w:val="24"/>
        </w:rPr>
        <w:t xml:space="preserve">of the table </w:t>
      </w:r>
      <w:r w:rsidRPr="00092316">
        <w:rPr>
          <w:rFonts w:cs="Arial"/>
          <w:szCs w:val="24"/>
        </w:rPr>
        <w:t>indicate</w:t>
      </w:r>
      <w:r w:rsidR="00332F3C" w:rsidRPr="00092316">
        <w:rPr>
          <w:rFonts w:cs="Arial"/>
          <w:szCs w:val="24"/>
        </w:rPr>
        <w:t>s</w:t>
      </w:r>
      <w:r w:rsidRPr="00092316">
        <w:rPr>
          <w:rFonts w:cs="Arial"/>
          <w:szCs w:val="24"/>
        </w:rPr>
        <w:t xml:space="preserve"> </w:t>
      </w:r>
      <w:r w:rsidR="00D40324" w:rsidRPr="00092316">
        <w:rPr>
          <w:rFonts w:cs="Arial"/>
          <w:szCs w:val="24"/>
        </w:rPr>
        <w:t xml:space="preserve">which </w:t>
      </w:r>
      <w:r w:rsidR="005955F6">
        <w:rPr>
          <w:rFonts w:cs="Arial"/>
          <w:szCs w:val="24"/>
        </w:rPr>
        <w:t>i</w:t>
      </w:r>
      <w:r w:rsidR="006E63F8" w:rsidRPr="00092316">
        <w:rPr>
          <w:rFonts w:cs="Arial"/>
          <w:szCs w:val="24"/>
        </w:rPr>
        <w:t xml:space="preserve">nterested </w:t>
      </w:r>
      <w:r w:rsidR="005955F6">
        <w:rPr>
          <w:rFonts w:cs="Arial"/>
          <w:szCs w:val="24"/>
        </w:rPr>
        <w:t>p</w:t>
      </w:r>
      <w:r w:rsidR="006E63F8" w:rsidRPr="00092316">
        <w:rPr>
          <w:rFonts w:cs="Arial"/>
          <w:szCs w:val="24"/>
        </w:rPr>
        <w:t xml:space="preserve">arties (IPs) and other </w:t>
      </w:r>
      <w:r w:rsidR="00D40324" w:rsidRPr="00092316">
        <w:rPr>
          <w:rFonts w:cs="Arial"/>
          <w:szCs w:val="24"/>
        </w:rPr>
        <w:t>persons</w:t>
      </w:r>
      <w:r w:rsidRPr="00092316">
        <w:rPr>
          <w:rFonts w:cs="Arial"/>
          <w:szCs w:val="24"/>
        </w:rPr>
        <w:t xml:space="preserve"> </w:t>
      </w:r>
      <w:r w:rsidR="00F240D8" w:rsidRPr="00092316">
        <w:rPr>
          <w:rFonts w:cs="Arial"/>
          <w:szCs w:val="24"/>
        </w:rPr>
        <w:t xml:space="preserve">each </w:t>
      </w:r>
      <w:r w:rsidRPr="00092316">
        <w:rPr>
          <w:rFonts w:cs="Arial"/>
          <w:szCs w:val="24"/>
        </w:rPr>
        <w:t>question</w:t>
      </w:r>
      <w:r w:rsidR="00F240D8" w:rsidRPr="00092316">
        <w:rPr>
          <w:rFonts w:cs="Arial"/>
          <w:szCs w:val="24"/>
        </w:rPr>
        <w:t xml:space="preserve"> is </w:t>
      </w:r>
      <w:r w:rsidRPr="00092316">
        <w:rPr>
          <w:rFonts w:cs="Arial"/>
          <w:szCs w:val="24"/>
        </w:rPr>
        <w:t>di</w:t>
      </w:r>
      <w:r w:rsidR="00F240D8" w:rsidRPr="00092316">
        <w:rPr>
          <w:rFonts w:cs="Arial"/>
          <w:szCs w:val="24"/>
        </w:rPr>
        <w:t>rected to</w:t>
      </w:r>
      <w:r w:rsidR="00D40324" w:rsidRPr="00092316">
        <w:rPr>
          <w:rFonts w:cs="Arial"/>
          <w:szCs w:val="24"/>
        </w:rPr>
        <w:t>. The ExA</w:t>
      </w:r>
      <w:r w:rsidR="000339C3" w:rsidRPr="00092316">
        <w:rPr>
          <w:rFonts w:cs="Arial"/>
          <w:szCs w:val="24"/>
        </w:rPr>
        <w:t xml:space="preserve"> would be grateful if all persons</w:t>
      </w:r>
      <w:r w:rsidR="00D40324" w:rsidRPr="00092316">
        <w:rPr>
          <w:rFonts w:cs="Arial"/>
          <w:szCs w:val="24"/>
        </w:rPr>
        <w:t xml:space="preserve"> named could answer all questions dir</w:t>
      </w:r>
      <w:r w:rsidR="00F240D8" w:rsidRPr="00092316">
        <w:rPr>
          <w:rFonts w:cs="Arial"/>
          <w:szCs w:val="24"/>
        </w:rPr>
        <w:t>ected to</w:t>
      </w:r>
      <w:r w:rsidR="000339C3" w:rsidRPr="00092316">
        <w:rPr>
          <w:rFonts w:cs="Arial"/>
          <w:szCs w:val="24"/>
        </w:rPr>
        <w:t xml:space="preserve"> them, providing a substantive response, or indicating</w:t>
      </w:r>
      <w:r w:rsidR="00D40324" w:rsidRPr="00092316">
        <w:rPr>
          <w:rFonts w:cs="Arial"/>
          <w:szCs w:val="24"/>
        </w:rPr>
        <w:t xml:space="preserve"> that the question is not rele</w:t>
      </w:r>
      <w:r w:rsidR="00786B02" w:rsidRPr="00092316">
        <w:rPr>
          <w:rFonts w:cs="Arial"/>
          <w:szCs w:val="24"/>
        </w:rPr>
        <w:t xml:space="preserve">vant to them for a reason. </w:t>
      </w:r>
      <w:r w:rsidR="008B4CF6" w:rsidRPr="00092316">
        <w:rPr>
          <w:rFonts w:cs="Arial"/>
          <w:szCs w:val="24"/>
        </w:rPr>
        <w:t xml:space="preserve">This </w:t>
      </w:r>
      <w:r w:rsidRPr="00092316">
        <w:rPr>
          <w:rFonts w:cs="Arial"/>
          <w:szCs w:val="24"/>
        </w:rPr>
        <w:t>do</w:t>
      </w:r>
      <w:r w:rsidR="00D40324" w:rsidRPr="00092316">
        <w:rPr>
          <w:rFonts w:cs="Arial"/>
          <w:szCs w:val="24"/>
        </w:rPr>
        <w:t xml:space="preserve">es not </w:t>
      </w:r>
      <w:r w:rsidR="00332F3C" w:rsidRPr="00092316">
        <w:rPr>
          <w:rFonts w:cs="Arial"/>
          <w:szCs w:val="24"/>
        </w:rPr>
        <w:t>prevent</w:t>
      </w:r>
      <w:r w:rsidR="00D40324" w:rsidRPr="00092316">
        <w:rPr>
          <w:rFonts w:cs="Arial"/>
          <w:szCs w:val="24"/>
        </w:rPr>
        <w:t xml:space="preserve"> an </w:t>
      </w:r>
      <w:r w:rsidRPr="00092316">
        <w:rPr>
          <w:rFonts w:cs="Arial"/>
          <w:szCs w:val="24"/>
        </w:rPr>
        <w:t xml:space="preserve">answer being provided to a question by </w:t>
      </w:r>
      <w:r w:rsidR="00332F3C" w:rsidRPr="00092316">
        <w:rPr>
          <w:rFonts w:cs="Arial"/>
          <w:szCs w:val="24"/>
        </w:rPr>
        <w:t>a person</w:t>
      </w:r>
      <w:r w:rsidR="00D40324" w:rsidRPr="00092316">
        <w:rPr>
          <w:rFonts w:cs="Arial"/>
          <w:szCs w:val="24"/>
        </w:rPr>
        <w:t xml:space="preserve"> to whom it </w:t>
      </w:r>
      <w:r w:rsidR="00332F3C" w:rsidRPr="00092316">
        <w:rPr>
          <w:rFonts w:cs="Arial"/>
          <w:szCs w:val="24"/>
        </w:rPr>
        <w:t>is</w:t>
      </w:r>
      <w:r w:rsidR="00D40324" w:rsidRPr="00092316">
        <w:rPr>
          <w:rFonts w:cs="Arial"/>
          <w:szCs w:val="24"/>
        </w:rPr>
        <w:t xml:space="preserve"> not directed</w:t>
      </w:r>
      <w:r w:rsidRPr="00092316">
        <w:rPr>
          <w:rFonts w:cs="Arial"/>
          <w:szCs w:val="24"/>
        </w:rPr>
        <w:t xml:space="preserve">, should the question </w:t>
      </w:r>
      <w:r w:rsidR="00332F3C" w:rsidRPr="00092316">
        <w:rPr>
          <w:rFonts w:cs="Arial"/>
          <w:szCs w:val="24"/>
        </w:rPr>
        <w:t>be relevant to their interests.</w:t>
      </w:r>
    </w:p>
    <w:p w14:paraId="35365F97" w14:textId="77777777" w:rsidR="0064389F" w:rsidRPr="00092316" w:rsidRDefault="0064389F" w:rsidP="006E2BE7">
      <w:pPr>
        <w:pStyle w:val="QuestionMainBodyText"/>
        <w:spacing w:before="0" w:after="0"/>
        <w:rPr>
          <w:rFonts w:cs="Arial"/>
          <w:szCs w:val="24"/>
        </w:rPr>
      </w:pPr>
    </w:p>
    <w:p w14:paraId="53C58D6B" w14:textId="2B02859D" w:rsidR="007D5556" w:rsidRDefault="00D40324" w:rsidP="006E2BE7">
      <w:pPr>
        <w:pStyle w:val="QuestionMainBodyText"/>
        <w:spacing w:before="0" w:after="0"/>
        <w:rPr>
          <w:rFonts w:cs="Arial"/>
          <w:szCs w:val="24"/>
        </w:rPr>
      </w:pPr>
      <w:r w:rsidRPr="00092316">
        <w:rPr>
          <w:rFonts w:cs="Arial"/>
          <w:szCs w:val="24"/>
        </w:rPr>
        <w:t>Each question has a unique reference number</w:t>
      </w:r>
      <w:r w:rsidR="002F416C" w:rsidRPr="00092316">
        <w:rPr>
          <w:rFonts w:cs="Arial"/>
          <w:szCs w:val="24"/>
        </w:rPr>
        <w:t xml:space="preserve"> which starts with </w:t>
      </w:r>
      <w:r w:rsidR="00A22718">
        <w:rPr>
          <w:rFonts w:cs="Arial"/>
          <w:szCs w:val="24"/>
        </w:rPr>
        <w:t>2</w:t>
      </w:r>
      <w:r w:rsidR="002F416C" w:rsidRPr="00092316">
        <w:rPr>
          <w:rFonts w:cs="Arial"/>
          <w:szCs w:val="24"/>
        </w:rPr>
        <w:t xml:space="preserve"> (indicating that it is from </w:t>
      </w:r>
      <w:r w:rsidR="008B4CF6" w:rsidRPr="00A22718">
        <w:rPr>
          <w:rFonts w:cs="Arial"/>
          <w:szCs w:val="24"/>
        </w:rPr>
        <w:t>ExQ</w:t>
      </w:r>
      <w:r w:rsidR="00A22718">
        <w:rPr>
          <w:rFonts w:cs="Arial"/>
          <w:szCs w:val="24"/>
        </w:rPr>
        <w:t>2</w:t>
      </w:r>
      <w:r w:rsidR="008B4CF6" w:rsidRPr="00092316">
        <w:rPr>
          <w:rFonts w:cs="Arial"/>
          <w:szCs w:val="24"/>
        </w:rPr>
        <w:t>)</w:t>
      </w:r>
      <w:r w:rsidR="002F416C" w:rsidRPr="00092316">
        <w:rPr>
          <w:rFonts w:cs="Arial"/>
          <w:szCs w:val="24"/>
        </w:rPr>
        <w:t xml:space="preserve"> and then has</w:t>
      </w:r>
      <w:r w:rsidRPr="00092316">
        <w:rPr>
          <w:rFonts w:cs="Arial"/>
          <w:szCs w:val="24"/>
        </w:rPr>
        <w:t xml:space="preserve"> an issue</w:t>
      </w:r>
      <w:r w:rsidR="00786B02" w:rsidRPr="00092316">
        <w:rPr>
          <w:rFonts w:cs="Arial"/>
          <w:szCs w:val="24"/>
        </w:rPr>
        <w:t xml:space="preserve"> number and a question number. </w:t>
      </w:r>
      <w:r w:rsidRPr="00092316">
        <w:rPr>
          <w:rFonts w:cs="Arial"/>
          <w:szCs w:val="24"/>
        </w:rPr>
        <w:t xml:space="preserve">For example, the first question on </w:t>
      </w:r>
      <w:r w:rsidR="005A0F7B">
        <w:rPr>
          <w:rFonts w:cs="Arial"/>
          <w:szCs w:val="24"/>
        </w:rPr>
        <w:t>general and cross-topic</w:t>
      </w:r>
      <w:r w:rsidRPr="00092316">
        <w:rPr>
          <w:rFonts w:cs="Arial"/>
          <w:szCs w:val="24"/>
        </w:rPr>
        <w:t xml:space="preserve"> issues is identified as </w:t>
      </w:r>
      <w:r w:rsidR="00332F3C" w:rsidRPr="00A22718">
        <w:rPr>
          <w:rFonts w:cs="Arial"/>
          <w:szCs w:val="24"/>
        </w:rPr>
        <w:t>Q</w:t>
      </w:r>
      <w:r w:rsidR="00A22718" w:rsidRPr="00A22718">
        <w:rPr>
          <w:rFonts w:cs="Arial"/>
          <w:szCs w:val="24"/>
        </w:rPr>
        <w:t>2</w:t>
      </w:r>
      <w:r w:rsidR="002F416C" w:rsidRPr="00A22718">
        <w:rPr>
          <w:rFonts w:cs="Arial"/>
          <w:szCs w:val="24"/>
        </w:rPr>
        <w:t>.</w:t>
      </w:r>
      <w:r w:rsidR="00332F3C" w:rsidRPr="00A22718">
        <w:rPr>
          <w:rFonts w:cs="Arial"/>
          <w:szCs w:val="24"/>
        </w:rPr>
        <w:t>1.1</w:t>
      </w:r>
      <w:r w:rsidR="00332F3C" w:rsidRPr="00092316">
        <w:rPr>
          <w:rFonts w:cs="Arial"/>
          <w:szCs w:val="24"/>
        </w:rPr>
        <w:t>.</w:t>
      </w:r>
      <w:r w:rsidR="000339C3" w:rsidRPr="00092316">
        <w:rPr>
          <w:rFonts w:cs="Arial"/>
          <w:szCs w:val="24"/>
        </w:rPr>
        <w:t xml:space="preserve">  </w:t>
      </w:r>
      <w:r w:rsidRPr="00092316">
        <w:rPr>
          <w:rFonts w:cs="Arial"/>
          <w:szCs w:val="24"/>
        </w:rPr>
        <w:t>When you are answer</w:t>
      </w:r>
      <w:r w:rsidR="00332F3C" w:rsidRPr="00092316">
        <w:rPr>
          <w:rFonts w:cs="Arial"/>
          <w:szCs w:val="24"/>
        </w:rPr>
        <w:t xml:space="preserve">ing </w:t>
      </w:r>
      <w:r w:rsidRPr="00092316">
        <w:rPr>
          <w:rFonts w:cs="Arial"/>
          <w:szCs w:val="24"/>
        </w:rPr>
        <w:t xml:space="preserve">a question, please start your answer by quoting the unique reference </w:t>
      </w:r>
      <w:r w:rsidR="00332F3C" w:rsidRPr="00092316">
        <w:rPr>
          <w:rFonts w:cs="Arial"/>
          <w:szCs w:val="24"/>
        </w:rPr>
        <w:t>number.</w:t>
      </w:r>
    </w:p>
    <w:p w14:paraId="6416DD33" w14:textId="77777777" w:rsidR="00003FA4" w:rsidRDefault="00003FA4" w:rsidP="006E2BE7">
      <w:pPr>
        <w:pStyle w:val="QuestionMainBodyText"/>
        <w:spacing w:before="0" w:after="0"/>
        <w:rPr>
          <w:rFonts w:cs="Arial"/>
          <w:szCs w:val="24"/>
        </w:rPr>
      </w:pPr>
    </w:p>
    <w:p w14:paraId="581D9EA5" w14:textId="3C120FB6" w:rsidR="00003FA4" w:rsidRDefault="00003FA4" w:rsidP="006E2BE7">
      <w:pPr>
        <w:pStyle w:val="QuestionMainBodyText"/>
        <w:spacing w:before="0" w:after="0"/>
        <w:rPr>
          <w:rFonts w:cs="Arial"/>
          <w:szCs w:val="24"/>
        </w:rPr>
      </w:pPr>
      <w:r>
        <w:rPr>
          <w:rFonts w:cs="Arial"/>
          <w:szCs w:val="24"/>
        </w:rPr>
        <w:t xml:space="preserve">You should respond to the questions by using the </w:t>
      </w:r>
      <w:r w:rsidRPr="00CF7DFF">
        <w:rPr>
          <w:rFonts w:cs="Arial"/>
          <w:b/>
          <w:bCs/>
          <w:szCs w:val="24"/>
        </w:rPr>
        <w:t>Have your say</w:t>
      </w:r>
      <w:r>
        <w:rPr>
          <w:rFonts w:cs="Arial"/>
          <w:szCs w:val="24"/>
        </w:rPr>
        <w:t xml:space="preserve"> func</w:t>
      </w:r>
      <w:r w:rsidRPr="00435B7E">
        <w:rPr>
          <w:rFonts w:cs="Arial"/>
          <w:szCs w:val="24"/>
        </w:rPr>
        <w:t xml:space="preserve">tion on the </w:t>
      </w:r>
      <w:hyperlink r:id="rId12" w:history="1">
        <w:r w:rsidRPr="00435B7E">
          <w:rPr>
            <w:rStyle w:val="Hyperlink"/>
            <w:rFonts w:cs="Arial"/>
            <w:szCs w:val="24"/>
          </w:rPr>
          <w:t>project page of the National Infrastructure website</w:t>
        </w:r>
      </w:hyperlink>
      <w:r>
        <w:rPr>
          <w:rFonts w:cs="Arial"/>
          <w:szCs w:val="24"/>
        </w:rPr>
        <w:t xml:space="preserve"> and selecting ‘Responses to Examining Authority’s </w:t>
      </w:r>
      <w:r w:rsidR="00A22718">
        <w:rPr>
          <w:rFonts w:cs="Arial"/>
          <w:szCs w:val="24"/>
        </w:rPr>
        <w:t>Second</w:t>
      </w:r>
      <w:r>
        <w:rPr>
          <w:rFonts w:cs="Arial"/>
          <w:szCs w:val="24"/>
        </w:rPr>
        <w:t xml:space="preserve"> Written Questions (ExQ</w:t>
      </w:r>
      <w:r w:rsidR="00A22718">
        <w:rPr>
          <w:rFonts w:cs="Arial"/>
          <w:szCs w:val="24"/>
        </w:rPr>
        <w:t>2</w:t>
      </w:r>
      <w:r>
        <w:rPr>
          <w:rFonts w:cs="Arial"/>
          <w:szCs w:val="24"/>
        </w:rPr>
        <w:t>)’ when asked.</w:t>
      </w:r>
    </w:p>
    <w:p w14:paraId="076927FD" w14:textId="77777777" w:rsidR="006713D4" w:rsidRDefault="006713D4" w:rsidP="006713D4">
      <w:pPr>
        <w:pStyle w:val="QuestionMainBodyText"/>
        <w:spacing w:before="0" w:after="0"/>
        <w:rPr>
          <w:rFonts w:cs="Arial"/>
          <w:szCs w:val="24"/>
        </w:rPr>
      </w:pPr>
    </w:p>
    <w:p w14:paraId="682FBCEB" w14:textId="77777777" w:rsidR="006713D4" w:rsidRDefault="006713D4" w:rsidP="006713D4">
      <w:pPr>
        <w:pStyle w:val="QuestionMainBodyText"/>
        <w:spacing w:before="0" w:after="0"/>
        <w:rPr>
          <w:rFonts w:cs="Arial"/>
          <w:szCs w:val="24"/>
        </w:rPr>
      </w:pPr>
      <w:r>
        <w:rPr>
          <w:rFonts w:cs="Arial"/>
          <w:szCs w:val="24"/>
        </w:rPr>
        <w:t>Download a copy of this</w:t>
      </w:r>
      <w:r w:rsidRPr="00092316">
        <w:rPr>
          <w:rFonts w:cs="Arial"/>
          <w:szCs w:val="24"/>
        </w:rPr>
        <w:t xml:space="preserve"> Microsoft Word version </w:t>
      </w:r>
      <w:r>
        <w:rPr>
          <w:rFonts w:cs="Arial"/>
          <w:szCs w:val="24"/>
        </w:rPr>
        <w:t>of the ExA’s written questions, enter your answers and save the document using an appropriate file name. You can then submit the completed document by choosing ‘Make a comment’ and selecting ‘Upload files’.</w:t>
      </w:r>
    </w:p>
    <w:p w14:paraId="08846122" w14:textId="77777777" w:rsidR="0064389F" w:rsidRPr="00092316" w:rsidRDefault="0064389F" w:rsidP="006E2BE7">
      <w:pPr>
        <w:pStyle w:val="QuestionMainBodyText"/>
        <w:spacing w:before="0" w:after="0"/>
        <w:rPr>
          <w:rFonts w:cs="Arial"/>
          <w:szCs w:val="24"/>
        </w:rPr>
      </w:pPr>
    </w:p>
    <w:p w14:paraId="53C58D70" w14:textId="399CBB9A" w:rsidR="00786B02" w:rsidRDefault="00786B02" w:rsidP="006E2BE7">
      <w:pPr>
        <w:spacing w:before="0" w:after="0"/>
      </w:pPr>
      <w:r w:rsidRPr="00112E51">
        <w:br w:type="page"/>
      </w:r>
    </w:p>
    <w:p w14:paraId="53C58D71" w14:textId="77777777" w:rsidR="002F4036" w:rsidRPr="00092316" w:rsidRDefault="00F240D8" w:rsidP="002F4036">
      <w:pPr>
        <w:pStyle w:val="QuestionMainBodyTextBold"/>
        <w:rPr>
          <w:rFonts w:cs="Arial"/>
          <w:szCs w:val="24"/>
        </w:rPr>
      </w:pPr>
      <w:r w:rsidRPr="00092316">
        <w:rPr>
          <w:rFonts w:cs="Arial"/>
          <w:szCs w:val="24"/>
        </w:rPr>
        <w:lastRenderedPageBreak/>
        <w:t>Abbreviations used</w:t>
      </w:r>
      <w:r w:rsidR="002F4036" w:rsidRPr="00092316">
        <w:rPr>
          <w:rFonts w:cs="Arial"/>
          <w:szCs w:val="24"/>
        </w:rPr>
        <w:t>:</w:t>
      </w:r>
    </w:p>
    <w:p w14:paraId="53C58D72" w14:textId="77777777" w:rsidR="002F4036" w:rsidRPr="00092316" w:rsidRDefault="002F4036" w:rsidP="002F4036">
      <w:pPr>
        <w:pStyle w:val="QuestionMainBodyTextBold"/>
        <w:rPr>
          <w:rFonts w:cs="Arial"/>
          <w:szCs w:val="24"/>
        </w:rPr>
      </w:pPr>
    </w:p>
    <w:tbl>
      <w:tblPr>
        <w:tblW w:w="5000" w:type="pct"/>
        <w:tblCellMar>
          <w:left w:w="0" w:type="dxa"/>
          <w:right w:w="0" w:type="dxa"/>
        </w:tblCellMar>
        <w:tblLook w:val="01E0" w:firstRow="1" w:lastRow="1" w:firstColumn="1" w:lastColumn="1" w:noHBand="0" w:noVBand="0"/>
      </w:tblPr>
      <w:tblGrid>
        <w:gridCol w:w="1514"/>
        <w:gridCol w:w="4195"/>
        <w:gridCol w:w="1501"/>
        <w:gridCol w:w="7926"/>
      </w:tblGrid>
      <w:tr w:rsidR="008C59AE" w:rsidRPr="00092316" w14:paraId="53C58D77" w14:textId="77777777" w:rsidTr="00C67405">
        <w:tc>
          <w:tcPr>
            <w:tcW w:w="1514" w:type="dxa"/>
          </w:tcPr>
          <w:p w14:paraId="53C58D73" w14:textId="77777777" w:rsidR="00341AE3" w:rsidRPr="00092316" w:rsidRDefault="00341AE3" w:rsidP="00112E51">
            <w:pPr>
              <w:pStyle w:val="TableTextBold"/>
              <w:rPr>
                <w:rFonts w:cs="Arial"/>
                <w:b w:val="0"/>
                <w:szCs w:val="24"/>
              </w:rPr>
            </w:pPr>
            <w:r w:rsidRPr="00092316">
              <w:rPr>
                <w:rFonts w:cs="Arial"/>
                <w:szCs w:val="24"/>
              </w:rPr>
              <w:t>PA2008</w:t>
            </w:r>
          </w:p>
        </w:tc>
        <w:tc>
          <w:tcPr>
            <w:tcW w:w="4195" w:type="dxa"/>
          </w:tcPr>
          <w:p w14:paraId="53C58D74" w14:textId="0BC0A529" w:rsidR="00341AE3" w:rsidRPr="00092316" w:rsidRDefault="00341AE3" w:rsidP="00112E51">
            <w:pPr>
              <w:pStyle w:val="TableText"/>
              <w:rPr>
                <w:rFonts w:cs="Arial"/>
                <w:szCs w:val="24"/>
              </w:rPr>
            </w:pPr>
            <w:r w:rsidRPr="00092316">
              <w:rPr>
                <w:rFonts w:cs="Arial"/>
                <w:szCs w:val="24"/>
              </w:rPr>
              <w:t>Planning Act 2008</w:t>
            </w:r>
          </w:p>
        </w:tc>
        <w:tc>
          <w:tcPr>
            <w:tcW w:w="1501" w:type="dxa"/>
          </w:tcPr>
          <w:p w14:paraId="53C58D75" w14:textId="77777777" w:rsidR="00341AE3" w:rsidRPr="00092316" w:rsidRDefault="00341AE3" w:rsidP="00112E51">
            <w:pPr>
              <w:pStyle w:val="TableTextBold"/>
              <w:rPr>
                <w:rFonts w:cs="Arial"/>
                <w:b w:val="0"/>
                <w:szCs w:val="24"/>
              </w:rPr>
            </w:pPr>
            <w:r w:rsidRPr="00092316">
              <w:rPr>
                <w:rFonts w:cs="Arial"/>
                <w:szCs w:val="24"/>
              </w:rPr>
              <w:t>LIR</w:t>
            </w:r>
          </w:p>
        </w:tc>
        <w:tc>
          <w:tcPr>
            <w:tcW w:w="7926" w:type="dxa"/>
          </w:tcPr>
          <w:p w14:paraId="53C58D76" w14:textId="0EAE3E87" w:rsidR="00341AE3" w:rsidRPr="00092316" w:rsidRDefault="004C201B" w:rsidP="00112E51">
            <w:pPr>
              <w:pStyle w:val="TableText"/>
              <w:rPr>
                <w:rFonts w:cs="Arial"/>
                <w:szCs w:val="24"/>
              </w:rPr>
            </w:pPr>
            <w:r>
              <w:rPr>
                <w:rFonts w:cs="Arial"/>
                <w:szCs w:val="24"/>
              </w:rPr>
              <w:t>the L</w:t>
            </w:r>
            <w:r w:rsidR="00341AE3" w:rsidRPr="00092316">
              <w:rPr>
                <w:rFonts w:cs="Arial"/>
                <w:szCs w:val="24"/>
              </w:rPr>
              <w:t xml:space="preserve">ocal </w:t>
            </w:r>
            <w:r>
              <w:rPr>
                <w:rFonts w:cs="Arial"/>
                <w:szCs w:val="24"/>
              </w:rPr>
              <w:t>I</w:t>
            </w:r>
            <w:r w:rsidR="00341AE3" w:rsidRPr="00092316">
              <w:rPr>
                <w:rFonts w:cs="Arial"/>
                <w:szCs w:val="24"/>
              </w:rPr>
              <w:t xml:space="preserve">mpact </w:t>
            </w:r>
            <w:r>
              <w:rPr>
                <w:rFonts w:cs="Arial"/>
                <w:szCs w:val="24"/>
              </w:rPr>
              <w:t>R</w:t>
            </w:r>
            <w:r w:rsidR="00341AE3" w:rsidRPr="00092316">
              <w:rPr>
                <w:rFonts w:cs="Arial"/>
                <w:szCs w:val="24"/>
              </w:rPr>
              <w:t>eport</w:t>
            </w:r>
          </w:p>
        </w:tc>
      </w:tr>
      <w:tr w:rsidR="008C59AE" w:rsidRPr="00092316" w14:paraId="53C58D7C" w14:textId="77777777" w:rsidTr="00C67405">
        <w:tc>
          <w:tcPr>
            <w:tcW w:w="1514" w:type="dxa"/>
          </w:tcPr>
          <w:p w14:paraId="53C58D78" w14:textId="77777777" w:rsidR="00341AE3" w:rsidRPr="00092316" w:rsidRDefault="00341AE3" w:rsidP="00112E51">
            <w:pPr>
              <w:pStyle w:val="TableTextBold"/>
              <w:rPr>
                <w:rFonts w:cs="Arial"/>
                <w:b w:val="0"/>
                <w:szCs w:val="24"/>
              </w:rPr>
            </w:pPr>
            <w:r w:rsidRPr="00092316">
              <w:rPr>
                <w:rFonts w:cs="Arial"/>
                <w:szCs w:val="24"/>
              </w:rPr>
              <w:t>Art</w:t>
            </w:r>
          </w:p>
        </w:tc>
        <w:tc>
          <w:tcPr>
            <w:tcW w:w="4195" w:type="dxa"/>
          </w:tcPr>
          <w:p w14:paraId="53C58D79" w14:textId="121339AF" w:rsidR="00341AE3" w:rsidRPr="00092316" w:rsidRDefault="000B7778" w:rsidP="00112E51">
            <w:pPr>
              <w:pStyle w:val="TableText"/>
              <w:rPr>
                <w:rFonts w:cs="Arial"/>
                <w:szCs w:val="24"/>
              </w:rPr>
            </w:pPr>
            <w:r>
              <w:rPr>
                <w:rFonts w:cs="Arial"/>
                <w:szCs w:val="24"/>
              </w:rPr>
              <w:t>a</w:t>
            </w:r>
            <w:r w:rsidR="00341AE3" w:rsidRPr="00092316">
              <w:rPr>
                <w:rFonts w:cs="Arial"/>
                <w:szCs w:val="24"/>
              </w:rPr>
              <w:t>rticle</w:t>
            </w:r>
          </w:p>
        </w:tc>
        <w:tc>
          <w:tcPr>
            <w:tcW w:w="1501" w:type="dxa"/>
          </w:tcPr>
          <w:p w14:paraId="53C58D7A" w14:textId="77777777" w:rsidR="00341AE3" w:rsidRPr="00092316" w:rsidRDefault="00341AE3" w:rsidP="00112E51">
            <w:pPr>
              <w:pStyle w:val="TableTextBold"/>
              <w:rPr>
                <w:rFonts w:cs="Arial"/>
                <w:b w:val="0"/>
                <w:szCs w:val="24"/>
              </w:rPr>
            </w:pPr>
            <w:r w:rsidRPr="00092316">
              <w:rPr>
                <w:rFonts w:cs="Arial"/>
                <w:szCs w:val="24"/>
              </w:rPr>
              <w:t>LPA</w:t>
            </w:r>
          </w:p>
        </w:tc>
        <w:tc>
          <w:tcPr>
            <w:tcW w:w="7926" w:type="dxa"/>
          </w:tcPr>
          <w:p w14:paraId="53C58D7B" w14:textId="11876072" w:rsidR="00341AE3" w:rsidRPr="00092316" w:rsidRDefault="00B92803" w:rsidP="00112E51">
            <w:pPr>
              <w:pStyle w:val="TableText"/>
              <w:rPr>
                <w:rFonts w:cs="Arial"/>
                <w:szCs w:val="24"/>
              </w:rPr>
            </w:pPr>
            <w:r>
              <w:rPr>
                <w:rFonts w:cs="Arial"/>
                <w:szCs w:val="24"/>
              </w:rPr>
              <w:t>l</w:t>
            </w:r>
            <w:r w:rsidR="00341AE3" w:rsidRPr="00092316">
              <w:rPr>
                <w:rFonts w:cs="Arial"/>
                <w:szCs w:val="24"/>
              </w:rPr>
              <w:t>ocal planning authority</w:t>
            </w:r>
          </w:p>
        </w:tc>
      </w:tr>
      <w:tr w:rsidR="5C4EECC8" w14:paraId="7E0A0290" w14:textId="77777777" w:rsidTr="5C4EECC8">
        <w:trPr>
          <w:trHeight w:val="300"/>
        </w:trPr>
        <w:tc>
          <w:tcPr>
            <w:tcW w:w="1514" w:type="dxa"/>
          </w:tcPr>
          <w:p w14:paraId="7CC6F799" w14:textId="485DA528" w:rsidR="560D7EAE" w:rsidRDefault="560D7EAE" w:rsidP="5C4EECC8">
            <w:pPr>
              <w:pStyle w:val="TableTextBold"/>
              <w:rPr>
                <w:rFonts w:cs="Arial"/>
              </w:rPr>
            </w:pPr>
            <w:r w:rsidRPr="5C4EECC8">
              <w:rPr>
                <w:rFonts w:cs="Arial"/>
              </w:rPr>
              <w:t>ALA1981</w:t>
            </w:r>
          </w:p>
        </w:tc>
        <w:tc>
          <w:tcPr>
            <w:tcW w:w="4195" w:type="dxa"/>
          </w:tcPr>
          <w:p w14:paraId="4F024627" w14:textId="19D181F9" w:rsidR="06C64B19" w:rsidRDefault="06C64B19" w:rsidP="5C4EECC8">
            <w:pPr>
              <w:pStyle w:val="TableText"/>
              <w:rPr>
                <w:rFonts w:cs="Arial"/>
              </w:rPr>
            </w:pPr>
            <w:r w:rsidRPr="5C4EECC8">
              <w:rPr>
                <w:rFonts w:cs="Arial"/>
              </w:rPr>
              <w:t>Acquisition</w:t>
            </w:r>
            <w:r w:rsidR="560D7EAE" w:rsidRPr="5C4EECC8">
              <w:rPr>
                <w:rFonts w:cs="Arial"/>
              </w:rPr>
              <w:t xml:space="preserve"> of Land Act 1981</w:t>
            </w:r>
          </w:p>
        </w:tc>
        <w:tc>
          <w:tcPr>
            <w:tcW w:w="1501" w:type="dxa"/>
          </w:tcPr>
          <w:p w14:paraId="38DA4C55" w14:textId="0A05ABED" w:rsidR="66A84749" w:rsidRDefault="66A84749" w:rsidP="5C4EECC8">
            <w:pPr>
              <w:pStyle w:val="TableTextBold"/>
              <w:rPr>
                <w:rFonts w:cs="Arial"/>
              </w:rPr>
            </w:pPr>
            <w:r w:rsidRPr="5C4EECC8">
              <w:rPr>
                <w:rFonts w:cs="Arial"/>
              </w:rPr>
              <w:t>LVIA</w:t>
            </w:r>
          </w:p>
        </w:tc>
        <w:tc>
          <w:tcPr>
            <w:tcW w:w="7926" w:type="dxa"/>
          </w:tcPr>
          <w:p w14:paraId="716C652D" w14:textId="1C00E882" w:rsidR="0E372AD2" w:rsidRDefault="0E372AD2" w:rsidP="5C4EECC8">
            <w:pPr>
              <w:pStyle w:val="TableText"/>
              <w:rPr>
                <w:rFonts w:cs="Arial"/>
              </w:rPr>
            </w:pPr>
            <w:r w:rsidRPr="5C4EECC8">
              <w:rPr>
                <w:rFonts w:cs="Arial"/>
              </w:rPr>
              <w:t>Landscape and Visual Impact Assessment</w:t>
            </w:r>
          </w:p>
        </w:tc>
      </w:tr>
      <w:tr w:rsidR="00C70923" w:rsidRPr="00092316" w14:paraId="37165211" w14:textId="77777777" w:rsidTr="00C67405">
        <w:tc>
          <w:tcPr>
            <w:tcW w:w="1514" w:type="dxa"/>
          </w:tcPr>
          <w:p w14:paraId="4F46E316" w14:textId="4E38603E" w:rsidR="00C70923" w:rsidRPr="00092316" w:rsidRDefault="47327A21" w:rsidP="00112E51">
            <w:pPr>
              <w:pStyle w:val="TableTextBold"/>
              <w:rPr>
                <w:rFonts w:cs="Arial"/>
              </w:rPr>
            </w:pPr>
            <w:r w:rsidRPr="5C4EECC8">
              <w:rPr>
                <w:rFonts w:cs="Arial"/>
              </w:rPr>
              <w:t>BESS</w:t>
            </w:r>
          </w:p>
        </w:tc>
        <w:tc>
          <w:tcPr>
            <w:tcW w:w="4195" w:type="dxa"/>
          </w:tcPr>
          <w:p w14:paraId="6D82ADFD" w14:textId="61C66430" w:rsidR="00C70923" w:rsidRDefault="47327A21" w:rsidP="00112E51">
            <w:pPr>
              <w:pStyle w:val="TableText"/>
              <w:rPr>
                <w:rFonts w:cs="Arial"/>
              </w:rPr>
            </w:pPr>
            <w:r w:rsidRPr="5C4EECC8">
              <w:rPr>
                <w:rFonts w:cs="Arial"/>
              </w:rPr>
              <w:t>Battery Energy Storage System</w:t>
            </w:r>
          </w:p>
        </w:tc>
        <w:tc>
          <w:tcPr>
            <w:tcW w:w="1501" w:type="dxa"/>
          </w:tcPr>
          <w:p w14:paraId="4959AB6F" w14:textId="18F8B82E" w:rsidR="00C70923" w:rsidRPr="00092316" w:rsidRDefault="00C70923" w:rsidP="00112E51">
            <w:pPr>
              <w:pStyle w:val="TableTextBold"/>
              <w:rPr>
                <w:rFonts w:cs="Arial"/>
                <w:szCs w:val="24"/>
              </w:rPr>
            </w:pPr>
            <w:r>
              <w:rPr>
                <w:rFonts w:cs="Arial"/>
                <w:szCs w:val="24"/>
              </w:rPr>
              <w:t>MKCC</w:t>
            </w:r>
          </w:p>
        </w:tc>
        <w:tc>
          <w:tcPr>
            <w:tcW w:w="7926" w:type="dxa"/>
          </w:tcPr>
          <w:p w14:paraId="1012AA27" w14:textId="5E174879" w:rsidR="00C70923" w:rsidRDefault="00C70923" w:rsidP="00112E51">
            <w:pPr>
              <w:pStyle w:val="TableText"/>
              <w:rPr>
                <w:rFonts w:cs="Arial"/>
                <w:szCs w:val="24"/>
              </w:rPr>
            </w:pPr>
            <w:r>
              <w:rPr>
                <w:rFonts w:cs="Arial"/>
                <w:szCs w:val="24"/>
              </w:rPr>
              <w:t>Milton Keynes City Council</w:t>
            </w:r>
          </w:p>
        </w:tc>
      </w:tr>
      <w:tr w:rsidR="5C4EECC8" w14:paraId="3F4AFABA" w14:textId="77777777" w:rsidTr="5C4EECC8">
        <w:trPr>
          <w:trHeight w:val="300"/>
        </w:trPr>
        <w:tc>
          <w:tcPr>
            <w:tcW w:w="1514" w:type="dxa"/>
          </w:tcPr>
          <w:p w14:paraId="5AA5172A" w14:textId="3D123915" w:rsidR="39564995" w:rsidRDefault="39564995" w:rsidP="5C4EECC8">
            <w:pPr>
              <w:pStyle w:val="TableTextBold"/>
              <w:rPr>
                <w:rFonts w:cs="Arial"/>
              </w:rPr>
            </w:pPr>
            <w:r w:rsidRPr="5C4EECC8">
              <w:rPr>
                <w:rFonts w:cs="Arial"/>
              </w:rPr>
              <w:t>BoR</w:t>
            </w:r>
          </w:p>
        </w:tc>
        <w:tc>
          <w:tcPr>
            <w:tcW w:w="4195" w:type="dxa"/>
          </w:tcPr>
          <w:p w14:paraId="5E1079E6" w14:textId="60E2400A" w:rsidR="39564995" w:rsidRDefault="39564995" w:rsidP="5C4EECC8">
            <w:pPr>
              <w:pStyle w:val="TableText"/>
              <w:rPr>
                <w:rFonts w:cs="Arial"/>
              </w:rPr>
            </w:pPr>
            <w:r w:rsidRPr="5C4EECC8">
              <w:rPr>
                <w:rFonts w:cs="Arial"/>
              </w:rPr>
              <w:t>the Book of Reference</w:t>
            </w:r>
          </w:p>
        </w:tc>
        <w:tc>
          <w:tcPr>
            <w:tcW w:w="1501" w:type="dxa"/>
          </w:tcPr>
          <w:p w14:paraId="42E519EE" w14:textId="0D74ABDF" w:rsidR="4C784FC7" w:rsidRDefault="4C784FC7" w:rsidP="5C4EECC8">
            <w:pPr>
              <w:pStyle w:val="TableTextBold"/>
              <w:rPr>
                <w:rFonts w:cs="Arial"/>
              </w:rPr>
            </w:pPr>
            <w:r w:rsidRPr="5C4EECC8">
              <w:rPr>
                <w:rFonts w:cs="Arial"/>
              </w:rPr>
              <w:t>MKCP</w:t>
            </w:r>
          </w:p>
        </w:tc>
        <w:tc>
          <w:tcPr>
            <w:tcW w:w="7926" w:type="dxa"/>
          </w:tcPr>
          <w:p w14:paraId="4208C2B3" w14:textId="62E825AA" w:rsidR="67C9E761" w:rsidRDefault="67C9E761" w:rsidP="5C4EECC8">
            <w:pPr>
              <w:pStyle w:val="TableText"/>
              <w:rPr>
                <w:rFonts w:cs="Arial"/>
              </w:rPr>
            </w:pPr>
            <w:r w:rsidRPr="5C4EECC8">
              <w:rPr>
                <w:rFonts w:cs="Arial"/>
              </w:rPr>
              <w:t>Milton Keynes City Plan, 2050</w:t>
            </w:r>
            <w:r w:rsidR="1AA69384" w:rsidRPr="5C4EECC8">
              <w:rPr>
                <w:rFonts w:cs="Arial"/>
              </w:rPr>
              <w:t xml:space="preserve"> (emerging)</w:t>
            </w:r>
          </w:p>
        </w:tc>
      </w:tr>
      <w:tr w:rsidR="008C59AE" w:rsidRPr="00092316" w14:paraId="53C58D81" w14:textId="77777777" w:rsidTr="00C67405">
        <w:tc>
          <w:tcPr>
            <w:tcW w:w="1514" w:type="dxa"/>
          </w:tcPr>
          <w:p w14:paraId="53C58D7D" w14:textId="18779DA3" w:rsidR="00341AE3" w:rsidRPr="00092316" w:rsidRDefault="03CD3129" w:rsidP="00112E51">
            <w:pPr>
              <w:pStyle w:val="TableTextBold"/>
              <w:rPr>
                <w:rFonts w:cs="Arial"/>
              </w:rPr>
            </w:pPr>
            <w:r w:rsidRPr="5C4EECC8">
              <w:rPr>
                <w:rFonts w:cs="Arial"/>
              </w:rPr>
              <w:t>CA</w:t>
            </w:r>
          </w:p>
        </w:tc>
        <w:tc>
          <w:tcPr>
            <w:tcW w:w="4195" w:type="dxa"/>
          </w:tcPr>
          <w:p w14:paraId="53C58D7E" w14:textId="20AC3C09" w:rsidR="00341AE3" w:rsidRPr="00092316" w:rsidRDefault="03CD3129" w:rsidP="00112E51">
            <w:pPr>
              <w:pStyle w:val="TableText"/>
              <w:rPr>
                <w:rFonts w:cs="Arial"/>
              </w:rPr>
            </w:pPr>
            <w:r w:rsidRPr="5C4EECC8">
              <w:rPr>
                <w:rFonts w:cs="Arial"/>
              </w:rPr>
              <w:t>compulsory acquisition</w:t>
            </w:r>
          </w:p>
        </w:tc>
        <w:tc>
          <w:tcPr>
            <w:tcW w:w="1501" w:type="dxa"/>
          </w:tcPr>
          <w:p w14:paraId="53C58D7F" w14:textId="1E0BB628" w:rsidR="00341AE3" w:rsidRPr="00D06AF6" w:rsidRDefault="00D06AF6" w:rsidP="00112E51">
            <w:pPr>
              <w:pStyle w:val="TableTextBold"/>
              <w:rPr>
                <w:rFonts w:cs="Arial"/>
                <w:bCs/>
                <w:szCs w:val="24"/>
              </w:rPr>
            </w:pPr>
            <w:r w:rsidRPr="00D06AF6">
              <w:rPr>
                <w:rFonts w:cs="Arial"/>
                <w:bCs/>
                <w:szCs w:val="24"/>
              </w:rPr>
              <w:t>MW</w:t>
            </w:r>
          </w:p>
        </w:tc>
        <w:tc>
          <w:tcPr>
            <w:tcW w:w="7926" w:type="dxa"/>
          </w:tcPr>
          <w:p w14:paraId="53C58D80" w14:textId="422AB869" w:rsidR="00341AE3" w:rsidRPr="00092316" w:rsidRDefault="00D06AF6" w:rsidP="00112E51">
            <w:pPr>
              <w:pStyle w:val="TableText"/>
              <w:rPr>
                <w:rFonts w:cs="Arial"/>
                <w:szCs w:val="24"/>
              </w:rPr>
            </w:pPr>
            <w:r>
              <w:rPr>
                <w:rFonts w:cs="Arial"/>
                <w:szCs w:val="24"/>
              </w:rPr>
              <w:t>megawatt</w:t>
            </w:r>
          </w:p>
        </w:tc>
      </w:tr>
      <w:tr w:rsidR="00C67405" w:rsidRPr="00092316" w14:paraId="6758CAEF" w14:textId="77777777" w:rsidTr="00C67405">
        <w:tc>
          <w:tcPr>
            <w:tcW w:w="1514" w:type="dxa"/>
          </w:tcPr>
          <w:p w14:paraId="2D4E53FE" w14:textId="6406CC83" w:rsidR="00C67405" w:rsidRPr="00092316" w:rsidRDefault="72FA9C04" w:rsidP="00112E51">
            <w:pPr>
              <w:pStyle w:val="TableTextBold"/>
              <w:rPr>
                <w:rFonts w:cs="Arial"/>
              </w:rPr>
            </w:pPr>
            <w:r w:rsidRPr="5C4EECC8">
              <w:rPr>
                <w:rFonts w:cs="Arial"/>
              </w:rPr>
              <w:t>CPO</w:t>
            </w:r>
          </w:p>
        </w:tc>
        <w:tc>
          <w:tcPr>
            <w:tcW w:w="4195" w:type="dxa"/>
          </w:tcPr>
          <w:p w14:paraId="30F90008" w14:textId="58166AAB" w:rsidR="00C67405" w:rsidRPr="00092316" w:rsidRDefault="72FA9C04" w:rsidP="00112E51">
            <w:pPr>
              <w:pStyle w:val="TableText"/>
              <w:rPr>
                <w:rFonts w:cs="Arial"/>
              </w:rPr>
            </w:pPr>
            <w:r w:rsidRPr="5C4EECC8">
              <w:rPr>
                <w:rFonts w:cs="Arial"/>
              </w:rPr>
              <w:t>compulsory purchase order</w:t>
            </w:r>
          </w:p>
        </w:tc>
        <w:tc>
          <w:tcPr>
            <w:tcW w:w="1501" w:type="dxa"/>
          </w:tcPr>
          <w:p w14:paraId="5B82F4B1" w14:textId="55368318" w:rsidR="00C67405" w:rsidRPr="00F61C18" w:rsidRDefault="00F61C18" w:rsidP="00112E51">
            <w:pPr>
              <w:pStyle w:val="TableTextBold"/>
              <w:rPr>
                <w:rFonts w:cs="Arial"/>
                <w:bCs/>
                <w:szCs w:val="24"/>
              </w:rPr>
            </w:pPr>
            <w:r>
              <w:rPr>
                <w:rFonts w:cs="Arial"/>
                <w:bCs/>
                <w:szCs w:val="24"/>
              </w:rPr>
              <w:t>NETS</w:t>
            </w:r>
          </w:p>
        </w:tc>
        <w:tc>
          <w:tcPr>
            <w:tcW w:w="7926" w:type="dxa"/>
          </w:tcPr>
          <w:p w14:paraId="49F21692" w14:textId="5101FF66" w:rsidR="00C67405" w:rsidRPr="00092316" w:rsidRDefault="00D06AF6" w:rsidP="00112E51">
            <w:pPr>
              <w:pStyle w:val="TableText"/>
              <w:rPr>
                <w:rFonts w:cs="Arial"/>
                <w:szCs w:val="24"/>
              </w:rPr>
            </w:pPr>
            <w:r w:rsidRPr="00D06AF6">
              <w:rPr>
                <w:rFonts w:cs="Arial"/>
                <w:szCs w:val="24"/>
              </w:rPr>
              <w:t>National Electricity Transmission System</w:t>
            </w:r>
          </w:p>
        </w:tc>
      </w:tr>
      <w:tr w:rsidR="008C59AE" w:rsidRPr="00092316" w14:paraId="53C58D86" w14:textId="77777777" w:rsidTr="00C67405">
        <w:tc>
          <w:tcPr>
            <w:tcW w:w="1514" w:type="dxa"/>
          </w:tcPr>
          <w:p w14:paraId="53C58D82" w14:textId="2888B709" w:rsidR="00341AE3" w:rsidRPr="00092316" w:rsidRDefault="3D8DE39F" w:rsidP="00112E51">
            <w:pPr>
              <w:pStyle w:val="TableTextBold"/>
              <w:rPr>
                <w:rFonts w:cs="Arial"/>
              </w:rPr>
            </w:pPr>
            <w:r w:rsidRPr="5C4EECC8">
              <w:rPr>
                <w:rFonts w:cs="Arial"/>
              </w:rPr>
              <w:t>dDCO</w:t>
            </w:r>
          </w:p>
        </w:tc>
        <w:tc>
          <w:tcPr>
            <w:tcW w:w="4195" w:type="dxa"/>
          </w:tcPr>
          <w:p w14:paraId="53C58D83" w14:textId="3F40084D" w:rsidR="00341AE3" w:rsidRPr="00092316" w:rsidRDefault="49473A1D" w:rsidP="00112E51">
            <w:pPr>
              <w:pStyle w:val="TableText"/>
              <w:rPr>
                <w:rFonts w:cs="Arial"/>
              </w:rPr>
            </w:pPr>
            <w:r w:rsidRPr="5C4EECC8">
              <w:rPr>
                <w:rFonts w:cs="Arial"/>
              </w:rPr>
              <w:t>t</w:t>
            </w:r>
            <w:r w:rsidR="3D8DE39F" w:rsidRPr="5C4EECC8">
              <w:rPr>
                <w:rFonts w:cs="Arial"/>
              </w:rPr>
              <w:t>he draft Development Consent Order</w:t>
            </w:r>
            <w:r w:rsidR="00341AE3" w:rsidRPr="5C4EECC8">
              <w:rPr>
                <w:rFonts w:cs="Arial"/>
              </w:rPr>
              <w:t xml:space="preserve"> </w:t>
            </w:r>
          </w:p>
        </w:tc>
        <w:tc>
          <w:tcPr>
            <w:tcW w:w="1501" w:type="dxa"/>
          </w:tcPr>
          <w:p w14:paraId="53C58D84" w14:textId="71E24A6A" w:rsidR="00341AE3" w:rsidRPr="00092316" w:rsidRDefault="0030608A" w:rsidP="00112E51">
            <w:pPr>
              <w:pStyle w:val="TableTextBold"/>
              <w:rPr>
                <w:rFonts w:cs="Arial"/>
                <w:b w:val="0"/>
                <w:szCs w:val="24"/>
              </w:rPr>
            </w:pPr>
            <w:r>
              <w:rPr>
                <w:rFonts w:cs="Arial"/>
                <w:szCs w:val="24"/>
              </w:rPr>
              <w:t>NGED</w:t>
            </w:r>
          </w:p>
        </w:tc>
        <w:tc>
          <w:tcPr>
            <w:tcW w:w="7926" w:type="dxa"/>
          </w:tcPr>
          <w:p w14:paraId="53C58D85" w14:textId="732D6C23" w:rsidR="00341AE3" w:rsidRPr="00092316" w:rsidRDefault="0030608A" w:rsidP="00112E51">
            <w:pPr>
              <w:pStyle w:val="TableText"/>
              <w:rPr>
                <w:rFonts w:cs="Arial"/>
                <w:szCs w:val="24"/>
              </w:rPr>
            </w:pPr>
            <w:r>
              <w:rPr>
                <w:rFonts w:cs="Arial"/>
                <w:szCs w:val="24"/>
              </w:rPr>
              <w:t xml:space="preserve">National Grid </w:t>
            </w:r>
            <w:r w:rsidR="00AE7B46" w:rsidRPr="00AE7B46">
              <w:rPr>
                <w:rFonts w:cs="Arial"/>
                <w:szCs w:val="24"/>
              </w:rPr>
              <w:t>Electricity Distribution (East Midlands) plc</w:t>
            </w:r>
          </w:p>
        </w:tc>
      </w:tr>
      <w:tr w:rsidR="00C70923" w:rsidRPr="00092316" w14:paraId="265A994F" w14:textId="77777777" w:rsidTr="00C67405">
        <w:tc>
          <w:tcPr>
            <w:tcW w:w="1514" w:type="dxa"/>
          </w:tcPr>
          <w:p w14:paraId="2BDA335E" w14:textId="00C6BD4C" w:rsidR="00C70923" w:rsidRPr="00092316" w:rsidRDefault="4FA68FC7" w:rsidP="00112E51">
            <w:pPr>
              <w:pStyle w:val="TableTextBold"/>
              <w:rPr>
                <w:rFonts w:cs="Arial"/>
              </w:rPr>
            </w:pPr>
            <w:r w:rsidRPr="5C4EECC8">
              <w:rPr>
                <w:rFonts w:cs="Arial"/>
              </w:rPr>
              <w:t>EM</w:t>
            </w:r>
          </w:p>
        </w:tc>
        <w:tc>
          <w:tcPr>
            <w:tcW w:w="4195" w:type="dxa"/>
          </w:tcPr>
          <w:p w14:paraId="6CF1605B" w14:textId="047626B4" w:rsidR="00C70923" w:rsidRDefault="4FA68FC7" w:rsidP="00112E51">
            <w:pPr>
              <w:pStyle w:val="TableText"/>
              <w:rPr>
                <w:rFonts w:cs="Arial"/>
              </w:rPr>
            </w:pPr>
            <w:r w:rsidRPr="5C4EECC8">
              <w:rPr>
                <w:rFonts w:cs="Arial"/>
              </w:rPr>
              <w:t>the Explanatory Memorandum</w:t>
            </w:r>
          </w:p>
        </w:tc>
        <w:tc>
          <w:tcPr>
            <w:tcW w:w="1501" w:type="dxa"/>
          </w:tcPr>
          <w:p w14:paraId="030A80A4" w14:textId="6C23B28D" w:rsidR="00C70923" w:rsidRDefault="00C70923" w:rsidP="5C4EECC8">
            <w:pPr>
              <w:pStyle w:val="TableTextBold"/>
              <w:spacing w:line="259" w:lineRule="auto"/>
              <w:rPr>
                <w:rFonts w:cs="Arial"/>
              </w:rPr>
            </w:pPr>
            <w:r w:rsidRPr="5C4EECC8">
              <w:rPr>
                <w:rFonts w:cs="Arial"/>
              </w:rPr>
              <w:t>NNC</w:t>
            </w:r>
          </w:p>
        </w:tc>
        <w:tc>
          <w:tcPr>
            <w:tcW w:w="7926" w:type="dxa"/>
          </w:tcPr>
          <w:p w14:paraId="44F5D78A" w14:textId="0F4D2237" w:rsidR="00C70923" w:rsidRDefault="00C70923" w:rsidP="00112E51">
            <w:pPr>
              <w:pStyle w:val="TableText"/>
              <w:rPr>
                <w:rFonts w:cs="Arial"/>
                <w:szCs w:val="24"/>
              </w:rPr>
            </w:pPr>
            <w:r>
              <w:rPr>
                <w:rFonts w:cs="Arial"/>
                <w:szCs w:val="24"/>
              </w:rPr>
              <w:t>North Northamptonshire Council</w:t>
            </w:r>
          </w:p>
        </w:tc>
      </w:tr>
      <w:tr w:rsidR="008C59AE" w:rsidRPr="00092316" w14:paraId="53C58D8B" w14:textId="77777777" w:rsidTr="00C67405">
        <w:tc>
          <w:tcPr>
            <w:tcW w:w="1514" w:type="dxa"/>
          </w:tcPr>
          <w:p w14:paraId="53C58D87" w14:textId="70A827A1" w:rsidR="00341AE3" w:rsidRPr="00092316" w:rsidRDefault="3BD8CD2C" w:rsidP="00112E51">
            <w:pPr>
              <w:pStyle w:val="TableTextBold"/>
              <w:rPr>
                <w:rFonts w:cs="Arial"/>
              </w:rPr>
            </w:pPr>
            <w:r w:rsidRPr="5C4EECC8">
              <w:rPr>
                <w:rFonts w:cs="Arial"/>
              </w:rPr>
              <w:t>ES</w:t>
            </w:r>
          </w:p>
        </w:tc>
        <w:tc>
          <w:tcPr>
            <w:tcW w:w="4195" w:type="dxa"/>
          </w:tcPr>
          <w:p w14:paraId="53C58D88" w14:textId="3CB3064A" w:rsidR="00341AE3" w:rsidRPr="00092316" w:rsidRDefault="3BD8CD2C" w:rsidP="00112E51">
            <w:pPr>
              <w:pStyle w:val="TableText"/>
              <w:rPr>
                <w:rFonts w:cs="Arial"/>
              </w:rPr>
            </w:pPr>
            <w:r w:rsidRPr="5C4EECC8">
              <w:rPr>
                <w:rFonts w:cs="Arial"/>
              </w:rPr>
              <w:t>the Environmental Statement</w:t>
            </w:r>
          </w:p>
        </w:tc>
        <w:tc>
          <w:tcPr>
            <w:tcW w:w="1501" w:type="dxa"/>
          </w:tcPr>
          <w:p w14:paraId="53C58D89" w14:textId="77777777" w:rsidR="00341AE3" w:rsidRPr="00092316" w:rsidRDefault="00341AE3" w:rsidP="00112E51">
            <w:pPr>
              <w:pStyle w:val="TableTextBold"/>
              <w:rPr>
                <w:rFonts w:cs="Arial"/>
                <w:b w:val="0"/>
                <w:szCs w:val="24"/>
              </w:rPr>
            </w:pPr>
            <w:r w:rsidRPr="00092316">
              <w:rPr>
                <w:rFonts w:cs="Arial"/>
                <w:szCs w:val="24"/>
              </w:rPr>
              <w:t>NPS</w:t>
            </w:r>
          </w:p>
        </w:tc>
        <w:tc>
          <w:tcPr>
            <w:tcW w:w="7926" w:type="dxa"/>
          </w:tcPr>
          <w:p w14:paraId="53C58D8A" w14:textId="77777777" w:rsidR="00341AE3" w:rsidRPr="00092316" w:rsidRDefault="00341AE3" w:rsidP="00112E51">
            <w:pPr>
              <w:pStyle w:val="TableText"/>
              <w:rPr>
                <w:rFonts w:cs="Arial"/>
                <w:szCs w:val="24"/>
              </w:rPr>
            </w:pPr>
            <w:r w:rsidRPr="00092316">
              <w:rPr>
                <w:rFonts w:cs="Arial"/>
                <w:szCs w:val="24"/>
              </w:rPr>
              <w:t>National Policy Statement</w:t>
            </w:r>
          </w:p>
        </w:tc>
      </w:tr>
      <w:tr w:rsidR="008C59AE" w:rsidRPr="00092316" w14:paraId="53C58D90" w14:textId="77777777" w:rsidTr="00C67405">
        <w:tc>
          <w:tcPr>
            <w:tcW w:w="1514" w:type="dxa"/>
          </w:tcPr>
          <w:p w14:paraId="53C58D8C" w14:textId="1CD06974" w:rsidR="00341AE3" w:rsidRPr="00092316" w:rsidRDefault="364AB2DE" w:rsidP="00112E51">
            <w:pPr>
              <w:pStyle w:val="TableTextBold"/>
              <w:rPr>
                <w:rFonts w:cs="Arial"/>
              </w:rPr>
            </w:pPr>
            <w:r w:rsidRPr="5C4EECC8">
              <w:rPr>
                <w:rFonts w:cs="Arial"/>
              </w:rPr>
              <w:t>ExA</w:t>
            </w:r>
          </w:p>
        </w:tc>
        <w:tc>
          <w:tcPr>
            <w:tcW w:w="4195" w:type="dxa"/>
          </w:tcPr>
          <w:p w14:paraId="53C58D8D" w14:textId="5148E85C" w:rsidR="00341AE3" w:rsidRPr="00092316" w:rsidRDefault="364AB2DE" w:rsidP="00112E51">
            <w:pPr>
              <w:pStyle w:val="TableText"/>
              <w:rPr>
                <w:rFonts w:cs="Arial"/>
              </w:rPr>
            </w:pPr>
            <w:r w:rsidRPr="5C4EECC8">
              <w:rPr>
                <w:rFonts w:cs="Arial"/>
              </w:rPr>
              <w:t>Examining Authority</w:t>
            </w:r>
          </w:p>
        </w:tc>
        <w:tc>
          <w:tcPr>
            <w:tcW w:w="1501" w:type="dxa"/>
          </w:tcPr>
          <w:p w14:paraId="53C58D8E" w14:textId="77777777" w:rsidR="00341AE3" w:rsidRPr="00092316" w:rsidRDefault="00341AE3" w:rsidP="00112E51">
            <w:pPr>
              <w:pStyle w:val="TableTextBold"/>
              <w:rPr>
                <w:rFonts w:cs="Arial"/>
                <w:b w:val="0"/>
                <w:szCs w:val="24"/>
              </w:rPr>
            </w:pPr>
            <w:r w:rsidRPr="00092316">
              <w:rPr>
                <w:rFonts w:cs="Arial"/>
                <w:szCs w:val="24"/>
              </w:rPr>
              <w:t>NSIP</w:t>
            </w:r>
          </w:p>
        </w:tc>
        <w:tc>
          <w:tcPr>
            <w:tcW w:w="7926" w:type="dxa"/>
          </w:tcPr>
          <w:p w14:paraId="53C58D8F" w14:textId="77777777" w:rsidR="00341AE3" w:rsidRPr="00092316" w:rsidRDefault="00341AE3" w:rsidP="00112E51">
            <w:pPr>
              <w:pStyle w:val="TableText"/>
              <w:rPr>
                <w:rFonts w:cs="Arial"/>
                <w:szCs w:val="24"/>
              </w:rPr>
            </w:pPr>
            <w:r w:rsidRPr="00092316">
              <w:rPr>
                <w:rFonts w:cs="Arial"/>
                <w:szCs w:val="24"/>
              </w:rPr>
              <w:t>Nationally Significant Infrastructure Project</w:t>
            </w:r>
          </w:p>
        </w:tc>
      </w:tr>
      <w:tr w:rsidR="5C4EECC8" w14:paraId="4AEEC73E" w14:textId="77777777" w:rsidTr="5C4EECC8">
        <w:trPr>
          <w:trHeight w:val="300"/>
        </w:trPr>
        <w:tc>
          <w:tcPr>
            <w:tcW w:w="1514" w:type="dxa"/>
          </w:tcPr>
          <w:p w14:paraId="42C87A45" w14:textId="3487CC97" w:rsidR="31BE4F70" w:rsidRDefault="31BE4F70" w:rsidP="5C4EECC8">
            <w:pPr>
              <w:pStyle w:val="TableTextBold"/>
              <w:rPr>
                <w:rFonts w:cs="Arial"/>
              </w:rPr>
            </w:pPr>
            <w:r w:rsidRPr="5C4EECC8">
              <w:rPr>
                <w:rFonts w:cs="Arial"/>
              </w:rPr>
              <w:t>FFL</w:t>
            </w:r>
          </w:p>
        </w:tc>
        <w:tc>
          <w:tcPr>
            <w:tcW w:w="4195" w:type="dxa"/>
          </w:tcPr>
          <w:p w14:paraId="11A7BF72" w14:textId="6C0F02B9" w:rsidR="31BE4F70" w:rsidRDefault="31BE4F70" w:rsidP="5C4EECC8">
            <w:pPr>
              <w:pStyle w:val="TableText"/>
              <w:rPr>
                <w:rFonts w:cs="Arial"/>
              </w:rPr>
            </w:pPr>
            <w:r w:rsidRPr="5C4EECC8">
              <w:rPr>
                <w:rFonts w:cs="Arial"/>
              </w:rPr>
              <w:t>functionally linked land</w:t>
            </w:r>
          </w:p>
        </w:tc>
        <w:tc>
          <w:tcPr>
            <w:tcW w:w="1501" w:type="dxa"/>
          </w:tcPr>
          <w:p w14:paraId="19B87292" w14:textId="447CF707" w:rsidR="7F94E504" w:rsidRDefault="7F94E504" w:rsidP="5C4EECC8">
            <w:pPr>
              <w:pStyle w:val="TableTextBold"/>
              <w:rPr>
                <w:rFonts w:cs="Arial"/>
              </w:rPr>
            </w:pPr>
            <w:r w:rsidRPr="5C4EECC8">
              <w:rPr>
                <w:rFonts w:cs="Arial"/>
              </w:rPr>
              <w:t>oOEMP</w:t>
            </w:r>
          </w:p>
        </w:tc>
        <w:tc>
          <w:tcPr>
            <w:tcW w:w="7926" w:type="dxa"/>
          </w:tcPr>
          <w:p w14:paraId="2977FB3F" w14:textId="1CDCBF97" w:rsidR="7F94E504" w:rsidRDefault="7F94E504" w:rsidP="5C4EECC8">
            <w:pPr>
              <w:pStyle w:val="TableText"/>
              <w:rPr>
                <w:rFonts w:cs="Arial"/>
              </w:rPr>
            </w:pPr>
            <w:r w:rsidRPr="5C4EECC8">
              <w:rPr>
                <w:rFonts w:cs="Arial"/>
              </w:rPr>
              <w:t>Outline Operational Environmental Management Plan</w:t>
            </w:r>
          </w:p>
        </w:tc>
      </w:tr>
      <w:tr w:rsidR="008C59AE" w:rsidRPr="00092316" w14:paraId="53C58D95" w14:textId="77777777" w:rsidTr="00C67405">
        <w:tc>
          <w:tcPr>
            <w:tcW w:w="1514" w:type="dxa"/>
          </w:tcPr>
          <w:p w14:paraId="53C58D91" w14:textId="09557251" w:rsidR="00341AE3" w:rsidRPr="00092316" w:rsidRDefault="502512B8" w:rsidP="00112E51">
            <w:pPr>
              <w:pStyle w:val="TableTextBold"/>
              <w:rPr>
                <w:rFonts w:cs="Arial"/>
              </w:rPr>
            </w:pPr>
            <w:r w:rsidRPr="5C4EECC8">
              <w:rPr>
                <w:rFonts w:cs="Arial"/>
              </w:rPr>
              <w:t>GLVIA3</w:t>
            </w:r>
          </w:p>
        </w:tc>
        <w:tc>
          <w:tcPr>
            <w:tcW w:w="4195" w:type="dxa"/>
          </w:tcPr>
          <w:p w14:paraId="53C58D92" w14:textId="53A17714" w:rsidR="00341AE3" w:rsidRPr="00092316" w:rsidRDefault="502512B8" w:rsidP="00112E51">
            <w:pPr>
              <w:pStyle w:val="TableText"/>
              <w:rPr>
                <w:rFonts w:cs="Arial"/>
              </w:rPr>
            </w:pPr>
            <w:r w:rsidRPr="5C4EECC8">
              <w:rPr>
                <w:rFonts w:cs="Arial"/>
              </w:rPr>
              <w:t>Guidelines for Landscape and Visual Impact Assessment, 3</w:t>
            </w:r>
            <w:r w:rsidRPr="5C4EECC8">
              <w:rPr>
                <w:rFonts w:cs="Arial"/>
                <w:vertAlign w:val="superscript"/>
              </w:rPr>
              <w:t>rd</w:t>
            </w:r>
            <w:r w:rsidRPr="5C4EECC8">
              <w:rPr>
                <w:rFonts w:cs="Arial"/>
              </w:rPr>
              <w:t xml:space="preserve"> Edition</w:t>
            </w:r>
            <w:r w:rsidR="00341AE3" w:rsidRPr="5C4EECC8">
              <w:rPr>
                <w:rFonts w:cs="Arial"/>
              </w:rPr>
              <w:t xml:space="preserve"> </w:t>
            </w:r>
          </w:p>
        </w:tc>
        <w:tc>
          <w:tcPr>
            <w:tcW w:w="1501" w:type="dxa"/>
          </w:tcPr>
          <w:p w14:paraId="75F44BA8" w14:textId="1C707903" w:rsidR="00341AE3" w:rsidRPr="00092316" w:rsidRDefault="00341AE3" w:rsidP="5C4EECC8">
            <w:pPr>
              <w:pStyle w:val="TableTextBold"/>
              <w:rPr>
                <w:rFonts w:cs="Arial"/>
                <w:b w:val="0"/>
              </w:rPr>
            </w:pPr>
            <w:r w:rsidRPr="5C4EECC8">
              <w:rPr>
                <w:rFonts w:cs="Arial"/>
              </w:rPr>
              <w:t>R</w:t>
            </w:r>
          </w:p>
          <w:p w14:paraId="53C58D93" w14:textId="6CA5F0E8" w:rsidR="00341AE3" w:rsidRPr="00092316" w:rsidRDefault="7A596275" w:rsidP="00112E51">
            <w:pPr>
              <w:pStyle w:val="TableTextBold"/>
              <w:rPr>
                <w:rFonts w:cs="Arial"/>
              </w:rPr>
            </w:pPr>
            <w:r w:rsidRPr="5C4EECC8">
              <w:rPr>
                <w:rFonts w:cs="Arial"/>
              </w:rPr>
              <w:t>SI</w:t>
            </w:r>
          </w:p>
        </w:tc>
        <w:tc>
          <w:tcPr>
            <w:tcW w:w="7926" w:type="dxa"/>
          </w:tcPr>
          <w:p w14:paraId="49032242" w14:textId="1CF82E95" w:rsidR="00341AE3" w:rsidRPr="00092316" w:rsidRDefault="7A596275" w:rsidP="5C4EECC8">
            <w:pPr>
              <w:pStyle w:val="TableText"/>
              <w:rPr>
                <w:rFonts w:cs="Arial"/>
              </w:rPr>
            </w:pPr>
            <w:r w:rsidRPr="5C4EECC8">
              <w:rPr>
                <w:rFonts w:cs="Arial"/>
              </w:rPr>
              <w:t>R</w:t>
            </w:r>
            <w:r w:rsidR="00341AE3" w:rsidRPr="5C4EECC8">
              <w:rPr>
                <w:rFonts w:cs="Arial"/>
              </w:rPr>
              <w:t>equirement</w:t>
            </w:r>
          </w:p>
          <w:p w14:paraId="53C58D94" w14:textId="322C4013" w:rsidR="00341AE3" w:rsidRPr="00092316" w:rsidRDefault="3365A893" w:rsidP="00112E51">
            <w:pPr>
              <w:pStyle w:val="TableText"/>
              <w:rPr>
                <w:rFonts w:cs="Arial"/>
              </w:rPr>
            </w:pPr>
            <w:r w:rsidRPr="5C4EECC8">
              <w:rPr>
                <w:rFonts w:cs="Arial"/>
              </w:rPr>
              <w:t>statutory instrument</w:t>
            </w:r>
          </w:p>
        </w:tc>
      </w:tr>
      <w:tr w:rsidR="008C59AE" w:rsidRPr="00092316" w14:paraId="53C58D9A" w14:textId="77777777" w:rsidTr="00C67405">
        <w:tc>
          <w:tcPr>
            <w:tcW w:w="1514" w:type="dxa"/>
          </w:tcPr>
          <w:p w14:paraId="53C58D96" w14:textId="7DDB3E8B" w:rsidR="00341AE3" w:rsidRPr="00092316" w:rsidRDefault="5B53AB7E" w:rsidP="00112E51">
            <w:pPr>
              <w:pStyle w:val="TableTextBold"/>
              <w:rPr>
                <w:rFonts w:cs="Arial"/>
              </w:rPr>
            </w:pPr>
            <w:r w:rsidRPr="5C4EECC8">
              <w:rPr>
                <w:rFonts w:cs="Arial"/>
              </w:rPr>
              <w:t>HDD</w:t>
            </w:r>
          </w:p>
        </w:tc>
        <w:tc>
          <w:tcPr>
            <w:tcW w:w="4195" w:type="dxa"/>
          </w:tcPr>
          <w:p w14:paraId="53C58D97" w14:textId="73E3CCB3" w:rsidR="00341AE3" w:rsidRPr="00092316" w:rsidRDefault="5B53AB7E" w:rsidP="00112E51">
            <w:pPr>
              <w:pStyle w:val="TableText"/>
              <w:rPr>
                <w:rFonts w:cs="Arial"/>
              </w:rPr>
            </w:pPr>
            <w:r w:rsidRPr="5C4EECC8">
              <w:rPr>
                <w:rFonts w:cs="Arial"/>
              </w:rPr>
              <w:t>horizontal directional drilling</w:t>
            </w:r>
            <w:r w:rsidR="00341AE3" w:rsidRPr="5C4EECC8">
              <w:rPr>
                <w:rFonts w:cs="Arial"/>
              </w:rPr>
              <w:t xml:space="preserve"> </w:t>
            </w:r>
          </w:p>
        </w:tc>
        <w:tc>
          <w:tcPr>
            <w:tcW w:w="1501" w:type="dxa"/>
          </w:tcPr>
          <w:p w14:paraId="53C58D98" w14:textId="091CF403" w:rsidR="00341AE3" w:rsidRPr="00092316" w:rsidRDefault="00341AE3" w:rsidP="00112E51">
            <w:pPr>
              <w:pStyle w:val="TableTextBold"/>
              <w:rPr>
                <w:rFonts w:cs="Arial"/>
              </w:rPr>
            </w:pPr>
            <w:r w:rsidRPr="5C4EECC8">
              <w:rPr>
                <w:rFonts w:cs="Arial"/>
              </w:rPr>
              <w:t>S</w:t>
            </w:r>
            <w:r w:rsidR="2CCB1470" w:rsidRPr="5C4EECC8">
              <w:rPr>
                <w:rFonts w:cs="Arial"/>
              </w:rPr>
              <w:t>LA</w:t>
            </w:r>
          </w:p>
        </w:tc>
        <w:tc>
          <w:tcPr>
            <w:tcW w:w="7926" w:type="dxa"/>
          </w:tcPr>
          <w:p w14:paraId="53C58D99" w14:textId="09DEA86D" w:rsidR="00341AE3" w:rsidRPr="00092316" w:rsidRDefault="2CCB1470" w:rsidP="00112E51">
            <w:pPr>
              <w:pStyle w:val="TableText"/>
              <w:rPr>
                <w:rFonts w:cs="Arial"/>
              </w:rPr>
            </w:pPr>
            <w:r w:rsidRPr="5C4EECC8">
              <w:rPr>
                <w:rFonts w:cs="Arial"/>
              </w:rPr>
              <w:t>Special Landscape Area</w:t>
            </w:r>
          </w:p>
        </w:tc>
      </w:tr>
      <w:tr w:rsidR="5C4EECC8" w14:paraId="44C521D7" w14:textId="77777777" w:rsidTr="5C4EECC8">
        <w:trPr>
          <w:trHeight w:val="300"/>
        </w:trPr>
        <w:tc>
          <w:tcPr>
            <w:tcW w:w="1514" w:type="dxa"/>
          </w:tcPr>
          <w:p w14:paraId="123D4352" w14:textId="72BF563A" w:rsidR="6E3356FC" w:rsidRDefault="6E3356FC" w:rsidP="5C4EECC8">
            <w:pPr>
              <w:pStyle w:val="TableTextBold"/>
              <w:rPr>
                <w:rFonts w:cs="Arial"/>
              </w:rPr>
            </w:pPr>
            <w:r w:rsidRPr="5C4EECC8">
              <w:rPr>
                <w:rFonts w:cs="Arial"/>
              </w:rPr>
              <w:t>HE</w:t>
            </w:r>
          </w:p>
        </w:tc>
        <w:tc>
          <w:tcPr>
            <w:tcW w:w="4195" w:type="dxa"/>
          </w:tcPr>
          <w:p w14:paraId="4ECC572F" w14:textId="6704A8C5" w:rsidR="6E3356FC" w:rsidRDefault="6E3356FC" w:rsidP="5C4EECC8">
            <w:pPr>
              <w:pStyle w:val="TableText"/>
              <w:rPr>
                <w:rFonts w:cs="Arial"/>
              </w:rPr>
            </w:pPr>
            <w:r w:rsidRPr="5C4EECC8">
              <w:rPr>
                <w:rFonts w:cs="Arial"/>
              </w:rPr>
              <w:t>Historic England</w:t>
            </w:r>
          </w:p>
        </w:tc>
        <w:tc>
          <w:tcPr>
            <w:tcW w:w="1501" w:type="dxa"/>
          </w:tcPr>
          <w:p w14:paraId="77938674" w14:textId="00A10F0E" w:rsidR="63734F4D" w:rsidRDefault="63734F4D" w:rsidP="5C4EECC8">
            <w:pPr>
              <w:pStyle w:val="TableTextBold"/>
              <w:rPr>
                <w:rFonts w:cs="Arial"/>
              </w:rPr>
            </w:pPr>
            <w:r w:rsidRPr="5C4EECC8">
              <w:rPr>
                <w:rFonts w:cs="Arial"/>
              </w:rPr>
              <w:t>S</w:t>
            </w:r>
            <w:r w:rsidR="6D919F65" w:rsidRPr="5C4EECC8">
              <w:rPr>
                <w:rFonts w:cs="Arial"/>
              </w:rPr>
              <w:t>oCG</w:t>
            </w:r>
          </w:p>
        </w:tc>
        <w:tc>
          <w:tcPr>
            <w:tcW w:w="7926" w:type="dxa"/>
          </w:tcPr>
          <w:p w14:paraId="0D972DCE" w14:textId="10A3CC07" w:rsidR="6D919F65" w:rsidRDefault="6D919F65" w:rsidP="5C4EECC8">
            <w:pPr>
              <w:pStyle w:val="TableText"/>
              <w:spacing w:line="259" w:lineRule="auto"/>
            </w:pPr>
            <w:r w:rsidRPr="5C4EECC8">
              <w:rPr>
                <w:rFonts w:cs="Arial"/>
              </w:rPr>
              <w:t>Statement of common ground</w:t>
            </w:r>
          </w:p>
        </w:tc>
      </w:tr>
      <w:tr w:rsidR="00F45416" w:rsidRPr="00092316" w14:paraId="1980C983" w14:textId="77777777" w:rsidTr="00C67405">
        <w:tc>
          <w:tcPr>
            <w:tcW w:w="1514" w:type="dxa"/>
          </w:tcPr>
          <w:p w14:paraId="578C5342" w14:textId="0BA0DE02" w:rsidR="00F45416" w:rsidRPr="00092316" w:rsidRDefault="6FF96E05" w:rsidP="00112E51">
            <w:pPr>
              <w:pStyle w:val="TableTextBold"/>
              <w:rPr>
                <w:rFonts w:cs="Arial"/>
              </w:rPr>
            </w:pPr>
            <w:r w:rsidRPr="5C4EECC8">
              <w:rPr>
                <w:rFonts w:cs="Arial"/>
              </w:rPr>
              <w:t>HRA</w:t>
            </w:r>
          </w:p>
        </w:tc>
        <w:tc>
          <w:tcPr>
            <w:tcW w:w="4195" w:type="dxa"/>
          </w:tcPr>
          <w:p w14:paraId="3D62F5C0" w14:textId="6993E9FE" w:rsidR="00F45416" w:rsidRDefault="6FF96E05" w:rsidP="00112E51">
            <w:pPr>
              <w:pStyle w:val="TableText"/>
              <w:rPr>
                <w:rFonts w:cs="Arial"/>
              </w:rPr>
            </w:pPr>
            <w:r w:rsidRPr="5C4EECC8">
              <w:rPr>
                <w:rFonts w:cs="Arial"/>
              </w:rPr>
              <w:t>Habitats Regulation Assessment</w:t>
            </w:r>
          </w:p>
        </w:tc>
        <w:tc>
          <w:tcPr>
            <w:tcW w:w="1501" w:type="dxa"/>
          </w:tcPr>
          <w:p w14:paraId="187A9A5F" w14:textId="4154FEB2" w:rsidR="00F45416" w:rsidRPr="00092316" w:rsidRDefault="00F45416" w:rsidP="00112E51">
            <w:pPr>
              <w:pStyle w:val="TableTextBold"/>
              <w:rPr>
                <w:rFonts w:cs="Arial"/>
              </w:rPr>
            </w:pPr>
            <w:r w:rsidRPr="5C4EECC8">
              <w:rPr>
                <w:rFonts w:cs="Arial"/>
              </w:rPr>
              <w:t>So</w:t>
            </w:r>
            <w:r w:rsidR="3457EB8A" w:rsidRPr="5C4EECC8">
              <w:rPr>
                <w:rFonts w:cs="Arial"/>
              </w:rPr>
              <w:t>S</w:t>
            </w:r>
          </w:p>
        </w:tc>
        <w:tc>
          <w:tcPr>
            <w:tcW w:w="7926" w:type="dxa"/>
          </w:tcPr>
          <w:p w14:paraId="3280FD43" w14:textId="2CC5408F" w:rsidR="00F45416" w:rsidRDefault="3457EB8A" w:rsidP="5C4EECC8">
            <w:pPr>
              <w:pStyle w:val="TableText"/>
              <w:spacing w:line="259" w:lineRule="auto"/>
            </w:pPr>
            <w:r w:rsidRPr="5C4EECC8">
              <w:rPr>
                <w:rFonts w:cs="Arial"/>
              </w:rPr>
              <w:t>Secretary of state</w:t>
            </w:r>
          </w:p>
        </w:tc>
      </w:tr>
      <w:tr w:rsidR="008C59AE" w:rsidRPr="00092316" w14:paraId="53C58D9F" w14:textId="77777777" w:rsidTr="00C67405">
        <w:tc>
          <w:tcPr>
            <w:tcW w:w="1514" w:type="dxa"/>
          </w:tcPr>
          <w:p w14:paraId="53C58D9B" w14:textId="34D89F3A" w:rsidR="00341AE3" w:rsidRPr="00092316" w:rsidRDefault="10B63FE3" w:rsidP="00112E51">
            <w:pPr>
              <w:pStyle w:val="TableTextBold"/>
              <w:rPr>
                <w:rFonts w:cs="Arial"/>
              </w:rPr>
            </w:pPr>
            <w:r w:rsidRPr="5C4EECC8">
              <w:rPr>
                <w:rFonts w:cs="Arial"/>
              </w:rPr>
              <w:t>IP</w:t>
            </w:r>
          </w:p>
        </w:tc>
        <w:tc>
          <w:tcPr>
            <w:tcW w:w="4195" w:type="dxa"/>
          </w:tcPr>
          <w:p w14:paraId="53C58D9C" w14:textId="33BA6B0D" w:rsidR="00341AE3" w:rsidRPr="00092316" w:rsidRDefault="10B63FE3" w:rsidP="5C4EECC8">
            <w:pPr>
              <w:pStyle w:val="TableText"/>
              <w:spacing w:line="259" w:lineRule="auto"/>
              <w:rPr>
                <w:rFonts w:cs="Arial"/>
              </w:rPr>
            </w:pPr>
            <w:r w:rsidRPr="5C4EECC8">
              <w:rPr>
                <w:rFonts w:cs="Arial"/>
              </w:rPr>
              <w:t>Interested party</w:t>
            </w:r>
          </w:p>
        </w:tc>
        <w:tc>
          <w:tcPr>
            <w:tcW w:w="1501" w:type="dxa"/>
          </w:tcPr>
          <w:p w14:paraId="53C58D9D" w14:textId="582E37B1" w:rsidR="00341AE3" w:rsidRPr="00092316" w:rsidRDefault="0FEDDE3E" w:rsidP="00112E51">
            <w:pPr>
              <w:pStyle w:val="TableTextBold"/>
              <w:rPr>
                <w:rFonts w:cs="Arial"/>
              </w:rPr>
            </w:pPr>
            <w:r w:rsidRPr="5C4EECC8">
              <w:rPr>
                <w:rFonts w:cs="Arial"/>
              </w:rPr>
              <w:t>TP</w:t>
            </w:r>
          </w:p>
        </w:tc>
        <w:tc>
          <w:tcPr>
            <w:tcW w:w="7926" w:type="dxa"/>
          </w:tcPr>
          <w:p w14:paraId="53C58D9E" w14:textId="3D25A4F5" w:rsidR="00341AE3" w:rsidRPr="00092316" w:rsidRDefault="0FEDDE3E" w:rsidP="5C4EECC8">
            <w:pPr>
              <w:pStyle w:val="TableText"/>
              <w:spacing w:line="259" w:lineRule="auto"/>
            </w:pPr>
            <w:r w:rsidRPr="5C4EECC8">
              <w:rPr>
                <w:rFonts w:cs="Arial"/>
              </w:rPr>
              <w:t>temporary possession</w:t>
            </w:r>
          </w:p>
        </w:tc>
      </w:tr>
      <w:tr w:rsidR="008A3D21" w:rsidRPr="00092316" w14:paraId="076163A3" w14:textId="77777777" w:rsidTr="00C67405">
        <w:tc>
          <w:tcPr>
            <w:tcW w:w="1514" w:type="dxa"/>
          </w:tcPr>
          <w:p w14:paraId="52B7CC2D" w14:textId="70B90ECE" w:rsidR="008A3D21" w:rsidRPr="00092316" w:rsidRDefault="008A3D21" w:rsidP="5C4EECC8">
            <w:pPr>
              <w:pStyle w:val="TableTextBold"/>
              <w:spacing w:line="259" w:lineRule="auto"/>
              <w:rPr>
                <w:rFonts w:cs="Arial"/>
              </w:rPr>
            </w:pPr>
          </w:p>
        </w:tc>
        <w:tc>
          <w:tcPr>
            <w:tcW w:w="4195" w:type="dxa"/>
          </w:tcPr>
          <w:p w14:paraId="7020AF77" w14:textId="4818AB64" w:rsidR="008A3D21" w:rsidRDefault="008A3D21" w:rsidP="5C4EECC8">
            <w:pPr>
              <w:pStyle w:val="TableText"/>
              <w:spacing w:line="259" w:lineRule="auto"/>
              <w:rPr>
                <w:rFonts w:cs="Arial"/>
              </w:rPr>
            </w:pPr>
          </w:p>
        </w:tc>
        <w:tc>
          <w:tcPr>
            <w:tcW w:w="1501" w:type="dxa"/>
          </w:tcPr>
          <w:p w14:paraId="30F84F42" w14:textId="195703B2" w:rsidR="008A3D21" w:rsidRPr="00092316" w:rsidRDefault="0FEDDE3E" w:rsidP="00112E51">
            <w:pPr>
              <w:pStyle w:val="TableTextBold"/>
              <w:rPr>
                <w:rFonts w:cs="Arial"/>
              </w:rPr>
            </w:pPr>
            <w:r w:rsidRPr="5C4EECC8">
              <w:rPr>
                <w:rFonts w:cs="Arial"/>
              </w:rPr>
              <w:t>WNC</w:t>
            </w:r>
          </w:p>
        </w:tc>
        <w:tc>
          <w:tcPr>
            <w:tcW w:w="7926" w:type="dxa"/>
          </w:tcPr>
          <w:p w14:paraId="41056786" w14:textId="000FE9E6" w:rsidR="008A3D21" w:rsidRDefault="0FEDDE3E" w:rsidP="5C4EECC8">
            <w:pPr>
              <w:pStyle w:val="TableText"/>
              <w:spacing w:line="259" w:lineRule="auto"/>
            </w:pPr>
            <w:r w:rsidRPr="5C4EECC8">
              <w:rPr>
                <w:rFonts w:cs="Arial"/>
              </w:rPr>
              <w:t>West Northamptonshire Council</w:t>
            </w:r>
          </w:p>
        </w:tc>
      </w:tr>
    </w:tbl>
    <w:p w14:paraId="43AD7B60" w14:textId="7187C848" w:rsidR="5C4EECC8" w:rsidRDefault="5C4EECC8"/>
    <w:p w14:paraId="5E57AC92" w14:textId="0FB21523" w:rsidR="5C4EECC8" w:rsidRDefault="5C4EECC8"/>
    <w:p w14:paraId="53C58DA7" w14:textId="77777777" w:rsidR="005F555B" w:rsidRPr="00092316" w:rsidRDefault="005F555B" w:rsidP="00C96FF5">
      <w:pPr>
        <w:pStyle w:val="QuestionMainBodyTextBold"/>
        <w:rPr>
          <w:rFonts w:cs="Arial"/>
          <w:szCs w:val="24"/>
        </w:rPr>
      </w:pPr>
      <w:r w:rsidRPr="00092316">
        <w:rPr>
          <w:rFonts w:cs="Arial"/>
          <w:szCs w:val="24"/>
        </w:rPr>
        <w:t>The Examination Library</w:t>
      </w:r>
    </w:p>
    <w:p w14:paraId="53C58DA9" w14:textId="7C49FF10" w:rsidR="005F555B" w:rsidRDefault="005F555B" w:rsidP="00112E51">
      <w:pPr>
        <w:pStyle w:val="QuestionMainBodyText"/>
        <w:rPr>
          <w:rFonts w:cs="Arial"/>
          <w:szCs w:val="24"/>
        </w:rPr>
      </w:pPr>
      <w:r w:rsidRPr="00092316">
        <w:rPr>
          <w:rFonts w:cs="Arial"/>
          <w:szCs w:val="24"/>
        </w:rPr>
        <w:t>References in these questions set out in square brackets (</w:t>
      </w:r>
      <w:r w:rsidR="00B94099">
        <w:rPr>
          <w:rFonts w:cs="Arial"/>
          <w:szCs w:val="24"/>
        </w:rPr>
        <w:t>for example</w:t>
      </w:r>
      <w:r w:rsidRPr="00092316">
        <w:rPr>
          <w:rFonts w:cs="Arial"/>
          <w:szCs w:val="24"/>
        </w:rPr>
        <w:t xml:space="preserve"> [</w:t>
      </w:r>
      <w:r w:rsidRPr="00DF6F22">
        <w:rPr>
          <w:rFonts w:cs="Arial"/>
          <w:szCs w:val="24"/>
        </w:rPr>
        <w:t>APP-010</w:t>
      </w:r>
      <w:r w:rsidRPr="00092316">
        <w:rPr>
          <w:rFonts w:cs="Arial"/>
          <w:szCs w:val="24"/>
        </w:rPr>
        <w:t>]) are to documents catalogued in the Examination Library. The Examination Library can be obtained from the following link:</w:t>
      </w:r>
      <w:r w:rsidR="00EA34FD">
        <w:rPr>
          <w:rFonts w:cs="Arial"/>
          <w:szCs w:val="24"/>
        </w:rPr>
        <w:t xml:space="preserve"> </w:t>
      </w:r>
      <w:hyperlink r:id="rId13" w:history="1">
        <w:r w:rsidR="00DB7A71" w:rsidRPr="00DB7A71">
          <w:rPr>
            <w:rStyle w:val="Hyperlink"/>
            <w:rFonts w:cs="Arial"/>
            <w:szCs w:val="24"/>
          </w:rPr>
          <w:t>EN010170-000607-Green Hill Solar Farm Examination Library.pdf</w:t>
        </w:r>
      </w:hyperlink>
    </w:p>
    <w:p w14:paraId="61067B79" w14:textId="77777777" w:rsidR="00EA34FD" w:rsidRPr="00092316" w:rsidRDefault="00EA34FD" w:rsidP="00112E51">
      <w:pPr>
        <w:pStyle w:val="QuestionMainBodyText"/>
        <w:rPr>
          <w:rFonts w:cs="Arial"/>
          <w:szCs w:val="24"/>
        </w:rPr>
      </w:pPr>
    </w:p>
    <w:p w14:paraId="53C58DAB" w14:textId="1DDD7F3B" w:rsidR="00951CBF" w:rsidRDefault="005F555B" w:rsidP="00EA34FD">
      <w:pPr>
        <w:pStyle w:val="QuestionMainBodyText"/>
        <w:rPr>
          <w:rFonts w:cs="Arial"/>
          <w:szCs w:val="24"/>
        </w:rPr>
      </w:pPr>
      <w:r w:rsidRPr="00092316">
        <w:rPr>
          <w:rFonts w:cs="Arial"/>
          <w:szCs w:val="24"/>
        </w:rPr>
        <w:t>It will be updated as the examination progresses</w:t>
      </w:r>
      <w:r w:rsidR="00EA34FD">
        <w:rPr>
          <w:rFonts w:cs="Arial"/>
          <w:szCs w:val="24"/>
        </w:rPr>
        <w:t>.</w:t>
      </w:r>
    </w:p>
    <w:p w14:paraId="6024AA10" w14:textId="77777777" w:rsidR="00EA34FD" w:rsidRPr="00092316" w:rsidRDefault="00EA34FD" w:rsidP="00EA34FD">
      <w:pPr>
        <w:pStyle w:val="QuestionMainBodyText"/>
        <w:rPr>
          <w:rFonts w:cs="Arial"/>
          <w:szCs w:val="24"/>
        </w:rPr>
      </w:pPr>
    </w:p>
    <w:p w14:paraId="53C58DAC" w14:textId="2FEBBCD5" w:rsidR="005F555B" w:rsidRPr="00092316" w:rsidRDefault="005F555B" w:rsidP="00112E51">
      <w:pPr>
        <w:pStyle w:val="QuestionMainBodyTextBold"/>
        <w:rPr>
          <w:rFonts w:cs="Arial"/>
          <w:b w:val="0"/>
          <w:szCs w:val="24"/>
        </w:rPr>
      </w:pPr>
      <w:r w:rsidRPr="00092316">
        <w:rPr>
          <w:rFonts w:cs="Arial"/>
          <w:szCs w:val="24"/>
        </w:rPr>
        <w:t xml:space="preserve">Citation of </w:t>
      </w:r>
      <w:r w:rsidR="00E66C38">
        <w:rPr>
          <w:rFonts w:cs="Arial"/>
          <w:szCs w:val="24"/>
        </w:rPr>
        <w:t>q</w:t>
      </w:r>
      <w:r w:rsidRPr="00092316">
        <w:rPr>
          <w:rFonts w:cs="Arial"/>
          <w:szCs w:val="24"/>
        </w:rPr>
        <w:t>uestions</w:t>
      </w:r>
    </w:p>
    <w:p w14:paraId="718DCF1C" w14:textId="5B3B757B" w:rsidR="001319FD" w:rsidRPr="00092316" w:rsidRDefault="005F555B" w:rsidP="00112E51">
      <w:pPr>
        <w:pStyle w:val="QuestionMainBodyText"/>
        <w:rPr>
          <w:rFonts w:cs="Arial"/>
          <w:szCs w:val="24"/>
        </w:rPr>
      </w:pPr>
      <w:r w:rsidRPr="00092316">
        <w:rPr>
          <w:rFonts w:cs="Arial"/>
          <w:szCs w:val="24"/>
        </w:rPr>
        <w:t>Questions in this table should be cited as follows:</w:t>
      </w:r>
    </w:p>
    <w:p w14:paraId="53C58DAE" w14:textId="635D48CC" w:rsidR="00F01BDD" w:rsidRPr="00092316" w:rsidRDefault="005F555B" w:rsidP="00112E51">
      <w:pPr>
        <w:pStyle w:val="QuestionMainBodyText"/>
        <w:rPr>
          <w:rFonts w:cs="Arial"/>
          <w:szCs w:val="24"/>
        </w:rPr>
      </w:pPr>
      <w:r w:rsidRPr="00092316">
        <w:rPr>
          <w:rFonts w:cs="Arial"/>
          <w:szCs w:val="24"/>
        </w:rPr>
        <w:t xml:space="preserve">Question reference: issue reference: question number, </w:t>
      </w:r>
      <w:r w:rsidR="00B94099">
        <w:rPr>
          <w:rFonts w:cs="Arial"/>
          <w:szCs w:val="24"/>
        </w:rPr>
        <w:t>for example</w:t>
      </w:r>
      <w:r w:rsidRPr="00092316">
        <w:rPr>
          <w:rFonts w:cs="Arial"/>
          <w:szCs w:val="24"/>
        </w:rPr>
        <w:t xml:space="preserve"> </w:t>
      </w:r>
      <w:r w:rsidRPr="00850776">
        <w:rPr>
          <w:rFonts w:cs="Arial"/>
          <w:szCs w:val="24"/>
        </w:rPr>
        <w:t>ExQ</w:t>
      </w:r>
      <w:r w:rsidR="000259C6">
        <w:rPr>
          <w:rFonts w:cs="Arial"/>
          <w:szCs w:val="24"/>
        </w:rPr>
        <w:t xml:space="preserve"> </w:t>
      </w:r>
      <w:r w:rsidR="00A962E0">
        <w:rPr>
          <w:rFonts w:cs="Arial"/>
          <w:szCs w:val="24"/>
        </w:rPr>
        <w:t>2</w:t>
      </w:r>
      <w:r w:rsidRPr="00850776">
        <w:rPr>
          <w:rFonts w:cs="Arial"/>
          <w:szCs w:val="24"/>
        </w:rPr>
        <w:t>.</w:t>
      </w:r>
      <w:r w:rsidR="00A962E0">
        <w:rPr>
          <w:rFonts w:cs="Arial"/>
          <w:szCs w:val="24"/>
        </w:rPr>
        <w:t>1</w:t>
      </w:r>
      <w:r w:rsidRPr="00850776">
        <w:rPr>
          <w:rFonts w:cs="Arial"/>
          <w:szCs w:val="24"/>
        </w:rPr>
        <w:t>.1</w:t>
      </w:r>
      <w:r w:rsidRPr="00092316">
        <w:rPr>
          <w:rFonts w:cs="Arial"/>
          <w:szCs w:val="24"/>
        </w:rPr>
        <w:t xml:space="preserve"> – refers to question 1 in this table.</w:t>
      </w:r>
    </w:p>
    <w:p w14:paraId="53C58DAF" w14:textId="77777777" w:rsidR="00F01BDD" w:rsidRDefault="00F01BDD" w:rsidP="00F01BDD">
      <w:pPr>
        <w:sectPr w:rsidR="00F01BDD" w:rsidSect="00112E51">
          <w:headerReference w:type="default" r:id="rId14"/>
          <w:footerReference w:type="default" r:id="rId15"/>
          <w:headerReference w:type="first" r:id="rId16"/>
          <w:pgSz w:w="16838" w:h="11906" w:orient="landscape"/>
          <w:pgMar w:top="1418" w:right="851" w:bottom="1134" w:left="851" w:header="425" w:footer="425" w:gutter="0"/>
          <w:cols w:space="708"/>
          <w:docGrid w:linePitch="360"/>
        </w:sectPr>
      </w:pPr>
    </w:p>
    <w:p w14:paraId="53C58DB0" w14:textId="77777777" w:rsidR="00F01BDD" w:rsidRPr="00092316" w:rsidRDefault="00F01BDD" w:rsidP="00112E51">
      <w:pPr>
        <w:pStyle w:val="TableTextBold"/>
        <w:rPr>
          <w:rFonts w:cs="Arial"/>
          <w:szCs w:val="24"/>
        </w:rPr>
      </w:pPr>
      <w:r w:rsidRPr="00092316">
        <w:rPr>
          <w:rFonts w:cs="Arial"/>
          <w:szCs w:val="24"/>
        </w:rPr>
        <w:lastRenderedPageBreak/>
        <w:t>Index</w:t>
      </w:r>
    </w:p>
    <w:p w14:paraId="0F6C1B40" w14:textId="6229E2B2" w:rsidR="00206837" w:rsidRDefault="00F01BDD">
      <w:pPr>
        <w:pStyle w:val="TOC1"/>
        <w:rPr>
          <w:rFonts w:asciiTheme="minorHAnsi" w:eastAsiaTheme="minorEastAsia" w:hAnsiTheme="minorHAnsi" w:cstheme="minorBidi"/>
          <w:b w:val="0"/>
          <w:noProof/>
          <w:kern w:val="2"/>
          <w:szCs w:val="24"/>
          <w14:ligatures w14:val="standardContextual"/>
        </w:rPr>
      </w:pPr>
      <w:r w:rsidRPr="00092316">
        <w:rPr>
          <w:rFonts w:cs="Arial"/>
          <w:szCs w:val="24"/>
        </w:rPr>
        <w:fldChar w:fldCharType="begin"/>
      </w:r>
      <w:r w:rsidRPr="00092316">
        <w:rPr>
          <w:rFonts w:cs="Arial"/>
          <w:szCs w:val="24"/>
        </w:rPr>
        <w:instrText xml:space="preserve"> TOC \o "1-2" \h \z \u </w:instrText>
      </w:r>
      <w:r w:rsidRPr="00092316">
        <w:rPr>
          <w:rFonts w:cs="Arial"/>
          <w:szCs w:val="24"/>
        </w:rPr>
        <w:fldChar w:fldCharType="separate"/>
      </w:r>
      <w:hyperlink w:anchor="_Toc215225753" w:history="1">
        <w:r w:rsidR="00206837" w:rsidRPr="006A5EF6">
          <w:rPr>
            <w:rStyle w:val="Hyperlink"/>
            <w:rFonts w:cs="Arial"/>
            <w:noProof/>
          </w:rPr>
          <w:t>1.</w:t>
        </w:r>
        <w:r w:rsidR="00206837">
          <w:rPr>
            <w:rFonts w:asciiTheme="minorHAnsi" w:eastAsiaTheme="minorEastAsia" w:hAnsiTheme="minorHAnsi" w:cstheme="minorBidi"/>
            <w:b w:val="0"/>
            <w:noProof/>
            <w:kern w:val="2"/>
            <w:szCs w:val="24"/>
            <w14:ligatures w14:val="standardContextual"/>
          </w:rPr>
          <w:tab/>
        </w:r>
        <w:r w:rsidR="00206837" w:rsidRPr="006A5EF6">
          <w:rPr>
            <w:rStyle w:val="Hyperlink"/>
            <w:rFonts w:cs="Arial"/>
            <w:noProof/>
          </w:rPr>
          <w:t>General and cross-topic questions</w:t>
        </w:r>
        <w:r w:rsidR="00206837">
          <w:rPr>
            <w:noProof/>
            <w:webHidden/>
          </w:rPr>
          <w:tab/>
        </w:r>
        <w:r w:rsidR="00206837">
          <w:rPr>
            <w:noProof/>
            <w:webHidden/>
          </w:rPr>
          <w:fldChar w:fldCharType="begin"/>
        </w:r>
        <w:r w:rsidR="00206837">
          <w:rPr>
            <w:noProof/>
            <w:webHidden/>
          </w:rPr>
          <w:instrText xml:space="preserve"> PAGEREF _Toc215225753 \h </w:instrText>
        </w:r>
        <w:r w:rsidR="00206837">
          <w:rPr>
            <w:noProof/>
            <w:webHidden/>
          </w:rPr>
        </w:r>
        <w:r w:rsidR="00206837">
          <w:rPr>
            <w:noProof/>
            <w:webHidden/>
          </w:rPr>
          <w:fldChar w:fldCharType="separate"/>
        </w:r>
        <w:r w:rsidR="00206837">
          <w:rPr>
            <w:noProof/>
            <w:webHidden/>
          </w:rPr>
          <w:t>6</w:t>
        </w:r>
        <w:r w:rsidR="00206837">
          <w:rPr>
            <w:noProof/>
            <w:webHidden/>
          </w:rPr>
          <w:fldChar w:fldCharType="end"/>
        </w:r>
      </w:hyperlink>
    </w:p>
    <w:p w14:paraId="415E147B" w14:textId="743BB99A" w:rsidR="00206837" w:rsidRDefault="00206837">
      <w:pPr>
        <w:pStyle w:val="TOC1"/>
        <w:rPr>
          <w:rFonts w:asciiTheme="minorHAnsi" w:eastAsiaTheme="minorEastAsia" w:hAnsiTheme="minorHAnsi" w:cstheme="minorBidi"/>
          <w:b w:val="0"/>
          <w:noProof/>
          <w:kern w:val="2"/>
          <w:szCs w:val="24"/>
          <w14:ligatures w14:val="standardContextual"/>
        </w:rPr>
      </w:pPr>
      <w:hyperlink w:anchor="_Toc215225754" w:history="1">
        <w:r w:rsidRPr="006A5EF6">
          <w:rPr>
            <w:rStyle w:val="Hyperlink"/>
            <w:rFonts w:cs="Arial"/>
            <w:noProof/>
          </w:rPr>
          <w:t>2.</w:t>
        </w:r>
        <w:r>
          <w:rPr>
            <w:rFonts w:asciiTheme="minorHAnsi" w:eastAsiaTheme="minorEastAsia" w:hAnsiTheme="minorHAnsi" w:cstheme="minorBidi"/>
            <w:b w:val="0"/>
            <w:noProof/>
            <w:kern w:val="2"/>
            <w:szCs w:val="24"/>
            <w14:ligatures w14:val="standardContextual"/>
          </w:rPr>
          <w:tab/>
        </w:r>
        <w:r w:rsidRPr="006A5EF6">
          <w:rPr>
            <w:rStyle w:val="Hyperlink"/>
            <w:noProof/>
          </w:rPr>
          <w:t>Design, parameters and other details of the proposed development</w:t>
        </w:r>
        <w:r>
          <w:rPr>
            <w:noProof/>
            <w:webHidden/>
          </w:rPr>
          <w:tab/>
        </w:r>
        <w:r>
          <w:rPr>
            <w:noProof/>
            <w:webHidden/>
          </w:rPr>
          <w:fldChar w:fldCharType="begin"/>
        </w:r>
        <w:r>
          <w:rPr>
            <w:noProof/>
            <w:webHidden/>
          </w:rPr>
          <w:instrText xml:space="preserve"> PAGEREF _Toc215225754 \h </w:instrText>
        </w:r>
        <w:r>
          <w:rPr>
            <w:noProof/>
            <w:webHidden/>
          </w:rPr>
        </w:r>
        <w:r>
          <w:rPr>
            <w:noProof/>
            <w:webHidden/>
          </w:rPr>
          <w:fldChar w:fldCharType="separate"/>
        </w:r>
        <w:r>
          <w:rPr>
            <w:noProof/>
            <w:webHidden/>
          </w:rPr>
          <w:t>7</w:t>
        </w:r>
        <w:r>
          <w:rPr>
            <w:noProof/>
            <w:webHidden/>
          </w:rPr>
          <w:fldChar w:fldCharType="end"/>
        </w:r>
      </w:hyperlink>
    </w:p>
    <w:p w14:paraId="51448F4B" w14:textId="2F4F3A37" w:rsidR="00206837" w:rsidRDefault="00206837">
      <w:pPr>
        <w:pStyle w:val="TOC1"/>
        <w:rPr>
          <w:rFonts w:asciiTheme="minorHAnsi" w:eastAsiaTheme="minorEastAsia" w:hAnsiTheme="minorHAnsi" w:cstheme="minorBidi"/>
          <w:b w:val="0"/>
          <w:noProof/>
          <w:kern w:val="2"/>
          <w:szCs w:val="24"/>
          <w14:ligatures w14:val="standardContextual"/>
        </w:rPr>
      </w:pPr>
      <w:hyperlink w:anchor="_Toc215225755" w:history="1">
        <w:r w:rsidRPr="006A5EF6">
          <w:rPr>
            <w:rStyle w:val="Hyperlink"/>
            <w:noProof/>
          </w:rPr>
          <w:t>3.</w:t>
        </w:r>
        <w:r>
          <w:rPr>
            <w:rFonts w:asciiTheme="minorHAnsi" w:eastAsiaTheme="minorEastAsia" w:hAnsiTheme="minorHAnsi" w:cstheme="minorBidi"/>
            <w:b w:val="0"/>
            <w:noProof/>
            <w:kern w:val="2"/>
            <w:szCs w:val="24"/>
            <w14:ligatures w14:val="standardContextual"/>
          </w:rPr>
          <w:tab/>
        </w:r>
        <w:r w:rsidRPr="006A5EF6">
          <w:rPr>
            <w:rStyle w:val="Hyperlink"/>
            <w:noProof/>
          </w:rPr>
          <w:t>The Environmental Statement (general)</w:t>
        </w:r>
        <w:r>
          <w:rPr>
            <w:noProof/>
            <w:webHidden/>
          </w:rPr>
          <w:tab/>
        </w:r>
        <w:r>
          <w:rPr>
            <w:noProof/>
            <w:webHidden/>
          </w:rPr>
          <w:fldChar w:fldCharType="begin"/>
        </w:r>
        <w:r>
          <w:rPr>
            <w:noProof/>
            <w:webHidden/>
          </w:rPr>
          <w:instrText xml:space="preserve"> PAGEREF _Toc215225755 \h </w:instrText>
        </w:r>
        <w:r>
          <w:rPr>
            <w:noProof/>
            <w:webHidden/>
          </w:rPr>
        </w:r>
        <w:r>
          <w:rPr>
            <w:noProof/>
            <w:webHidden/>
          </w:rPr>
          <w:fldChar w:fldCharType="separate"/>
        </w:r>
        <w:r>
          <w:rPr>
            <w:noProof/>
            <w:webHidden/>
          </w:rPr>
          <w:t>7</w:t>
        </w:r>
        <w:r>
          <w:rPr>
            <w:noProof/>
            <w:webHidden/>
          </w:rPr>
          <w:fldChar w:fldCharType="end"/>
        </w:r>
      </w:hyperlink>
    </w:p>
    <w:p w14:paraId="4E3A1D91" w14:textId="78F0755E" w:rsidR="00206837" w:rsidRDefault="00206837">
      <w:pPr>
        <w:pStyle w:val="TOC1"/>
        <w:rPr>
          <w:rFonts w:asciiTheme="minorHAnsi" w:eastAsiaTheme="minorEastAsia" w:hAnsiTheme="minorHAnsi" w:cstheme="minorBidi"/>
          <w:b w:val="0"/>
          <w:noProof/>
          <w:kern w:val="2"/>
          <w:szCs w:val="24"/>
          <w14:ligatures w14:val="standardContextual"/>
        </w:rPr>
      </w:pPr>
      <w:hyperlink w:anchor="_Toc215225756" w:history="1">
        <w:r w:rsidRPr="006A5EF6">
          <w:rPr>
            <w:rStyle w:val="Hyperlink"/>
            <w:noProof/>
          </w:rPr>
          <w:t>4.</w:t>
        </w:r>
        <w:r>
          <w:rPr>
            <w:rFonts w:asciiTheme="minorHAnsi" w:eastAsiaTheme="minorEastAsia" w:hAnsiTheme="minorHAnsi" w:cstheme="minorBidi"/>
            <w:b w:val="0"/>
            <w:noProof/>
            <w:kern w:val="2"/>
            <w:szCs w:val="24"/>
            <w14:ligatures w14:val="standardContextual"/>
          </w:rPr>
          <w:tab/>
        </w:r>
        <w:r w:rsidRPr="006A5EF6">
          <w:rPr>
            <w:rStyle w:val="Hyperlink"/>
            <w:noProof/>
          </w:rPr>
          <w:t>Need</w:t>
        </w:r>
        <w:r>
          <w:rPr>
            <w:noProof/>
            <w:webHidden/>
          </w:rPr>
          <w:tab/>
        </w:r>
        <w:r>
          <w:rPr>
            <w:noProof/>
            <w:webHidden/>
          </w:rPr>
          <w:fldChar w:fldCharType="begin"/>
        </w:r>
        <w:r>
          <w:rPr>
            <w:noProof/>
            <w:webHidden/>
          </w:rPr>
          <w:instrText xml:space="preserve"> PAGEREF _Toc215225756 \h </w:instrText>
        </w:r>
        <w:r>
          <w:rPr>
            <w:noProof/>
            <w:webHidden/>
          </w:rPr>
        </w:r>
        <w:r>
          <w:rPr>
            <w:noProof/>
            <w:webHidden/>
          </w:rPr>
          <w:fldChar w:fldCharType="separate"/>
        </w:r>
        <w:r>
          <w:rPr>
            <w:noProof/>
            <w:webHidden/>
          </w:rPr>
          <w:t>7</w:t>
        </w:r>
        <w:r>
          <w:rPr>
            <w:noProof/>
            <w:webHidden/>
          </w:rPr>
          <w:fldChar w:fldCharType="end"/>
        </w:r>
      </w:hyperlink>
    </w:p>
    <w:p w14:paraId="268D1E0B" w14:textId="3EC4107B" w:rsidR="00206837" w:rsidRDefault="00206837">
      <w:pPr>
        <w:pStyle w:val="TOC1"/>
        <w:rPr>
          <w:rFonts w:asciiTheme="minorHAnsi" w:eastAsiaTheme="minorEastAsia" w:hAnsiTheme="minorHAnsi" w:cstheme="minorBidi"/>
          <w:b w:val="0"/>
          <w:noProof/>
          <w:kern w:val="2"/>
          <w:szCs w:val="24"/>
          <w14:ligatures w14:val="standardContextual"/>
        </w:rPr>
      </w:pPr>
      <w:hyperlink w:anchor="_Toc215225757" w:history="1">
        <w:r w:rsidRPr="006A5EF6">
          <w:rPr>
            <w:rStyle w:val="Hyperlink"/>
            <w:noProof/>
          </w:rPr>
          <w:t>5.</w:t>
        </w:r>
        <w:r>
          <w:rPr>
            <w:rFonts w:asciiTheme="minorHAnsi" w:eastAsiaTheme="minorEastAsia" w:hAnsiTheme="minorHAnsi" w:cstheme="minorBidi"/>
            <w:b w:val="0"/>
            <w:noProof/>
            <w:kern w:val="2"/>
            <w:szCs w:val="24"/>
            <w14:ligatures w14:val="standardContextual"/>
          </w:rPr>
          <w:tab/>
        </w:r>
        <w:r w:rsidRPr="006A5EF6">
          <w:rPr>
            <w:rStyle w:val="Hyperlink"/>
            <w:noProof/>
          </w:rPr>
          <w:t>Site selection and alternatives</w:t>
        </w:r>
        <w:r>
          <w:rPr>
            <w:noProof/>
            <w:webHidden/>
          </w:rPr>
          <w:tab/>
        </w:r>
        <w:r>
          <w:rPr>
            <w:noProof/>
            <w:webHidden/>
          </w:rPr>
          <w:fldChar w:fldCharType="begin"/>
        </w:r>
        <w:r>
          <w:rPr>
            <w:noProof/>
            <w:webHidden/>
          </w:rPr>
          <w:instrText xml:space="preserve"> PAGEREF _Toc215225757 \h </w:instrText>
        </w:r>
        <w:r>
          <w:rPr>
            <w:noProof/>
            <w:webHidden/>
          </w:rPr>
        </w:r>
        <w:r>
          <w:rPr>
            <w:noProof/>
            <w:webHidden/>
          </w:rPr>
          <w:fldChar w:fldCharType="separate"/>
        </w:r>
        <w:r>
          <w:rPr>
            <w:noProof/>
            <w:webHidden/>
          </w:rPr>
          <w:t>7</w:t>
        </w:r>
        <w:r>
          <w:rPr>
            <w:noProof/>
            <w:webHidden/>
          </w:rPr>
          <w:fldChar w:fldCharType="end"/>
        </w:r>
      </w:hyperlink>
    </w:p>
    <w:p w14:paraId="0EC641B9" w14:textId="11564535" w:rsidR="00206837" w:rsidRDefault="00206837">
      <w:pPr>
        <w:pStyle w:val="TOC1"/>
        <w:rPr>
          <w:rFonts w:asciiTheme="minorHAnsi" w:eastAsiaTheme="minorEastAsia" w:hAnsiTheme="minorHAnsi" w:cstheme="minorBidi"/>
          <w:b w:val="0"/>
          <w:noProof/>
          <w:kern w:val="2"/>
          <w:szCs w:val="24"/>
          <w14:ligatures w14:val="standardContextual"/>
        </w:rPr>
      </w:pPr>
      <w:hyperlink w:anchor="_Toc215225758" w:history="1">
        <w:r w:rsidRPr="006A5EF6">
          <w:rPr>
            <w:rStyle w:val="Hyperlink"/>
            <w:rFonts w:cs="Arial"/>
            <w:noProof/>
          </w:rPr>
          <w:t>6.</w:t>
        </w:r>
        <w:r>
          <w:rPr>
            <w:rFonts w:asciiTheme="minorHAnsi" w:eastAsiaTheme="minorEastAsia" w:hAnsiTheme="minorHAnsi" w:cstheme="minorBidi"/>
            <w:b w:val="0"/>
            <w:noProof/>
            <w:kern w:val="2"/>
            <w:szCs w:val="24"/>
            <w14:ligatures w14:val="standardContextual"/>
          </w:rPr>
          <w:tab/>
        </w:r>
        <w:r w:rsidRPr="006A5EF6">
          <w:rPr>
            <w:rStyle w:val="Hyperlink"/>
            <w:rFonts w:cs="Arial"/>
            <w:noProof/>
          </w:rPr>
          <w:t>Air quality and emissions</w:t>
        </w:r>
        <w:r>
          <w:rPr>
            <w:noProof/>
            <w:webHidden/>
          </w:rPr>
          <w:tab/>
        </w:r>
        <w:r>
          <w:rPr>
            <w:noProof/>
            <w:webHidden/>
          </w:rPr>
          <w:fldChar w:fldCharType="begin"/>
        </w:r>
        <w:r>
          <w:rPr>
            <w:noProof/>
            <w:webHidden/>
          </w:rPr>
          <w:instrText xml:space="preserve"> PAGEREF _Toc215225758 \h </w:instrText>
        </w:r>
        <w:r>
          <w:rPr>
            <w:noProof/>
            <w:webHidden/>
          </w:rPr>
        </w:r>
        <w:r>
          <w:rPr>
            <w:noProof/>
            <w:webHidden/>
          </w:rPr>
          <w:fldChar w:fldCharType="separate"/>
        </w:r>
        <w:r>
          <w:rPr>
            <w:noProof/>
            <w:webHidden/>
          </w:rPr>
          <w:t>7</w:t>
        </w:r>
        <w:r>
          <w:rPr>
            <w:noProof/>
            <w:webHidden/>
          </w:rPr>
          <w:fldChar w:fldCharType="end"/>
        </w:r>
      </w:hyperlink>
    </w:p>
    <w:p w14:paraId="66D412BF" w14:textId="4E98E279" w:rsidR="00206837" w:rsidRDefault="00206837">
      <w:pPr>
        <w:pStyle w:val="TOC1"/>
        <w:rPr>
          <w:rFonts w:asciiTheme="minorHAnsi" w:eastAsiaTheme="minorEastAsia" w:hAnsiTheme="minorHAnsi" w:cstheme="minorBidi"/>
          <w:b w:val="0"/>
          <w:noProof/>
          <w:kern w:val="2"/>
          <w:szCs w:val="24"/>
          <w14:ligatures w14:val="standardContextual"/>
        </w:rPr>
      </w:pPr>
      <w:hyperlink w:anchor="_Toc215225759" w:history="1">
        <w:r w:rsidRPr="006A5EF6">
          <w:rPr>
            <w:rStyle w:val="Hyperlink"/>
            <w:rFonts w:cs="Arial"/>
            <w:noProof/>
          </w:rPr>
          <w:t>7.</w:t>
        </w:r>
        <w:r>
          <w:rPr>
            <w:rFonts w:asciiTheme="minorHAnsi" w:eastAsiaTheme="minorEastAsia" w:hAnsiTheme="minorHAnsi" w:cstheme="minorBidi"/>
            <w:b w:val="0"/>
            <w:noProof/>
            <w:kern w:val="2"/>
            <w:szCs w:val="24"/>
            <w14:ligatures w14:val="standardContextual"/>
          </w:rPr>
          <w:tab/>
        </w:r>
        <w:r w:rsidRPr="006A5EF6">
          <w:rPr>
            <w:rStyle w:val="Hyperlink"/>
            <w:rFonts w:cs="Arial"/>
            <w:noProof/>
          </w:rPr>
          <w:t>Biodiversity, ecology and natural environment</w:t>
        </w:r>
        <w:r>
          <w:rPr>
            <w:noProof/>
            <w:webHidden/>
          </w:rPr>
          <w:tab/>
        </w:r>
        <w:r>
          <w:rPr>
            <w:noProof/>
            <w:webHidden/>
          </w:rPr>
          <w:fldChar w:fldCharType="begin"/>
        </w:r>
        <w:r>
          <w:rPr>
            <w:noProof/>
            <w:webHidden/>
          </w:rPr>
          <w:instrText xml:space="preserve"> PAGEREF _Toc215225759 \h </w:instrText>
        </w:r>
        <w:r>
          <w:rPr>
            <w:noProof/>
            <w:webHidden/>
          </w:rPr>
        </w:r>
        <w:r>
          <w:rPr>
            <w:noProof/>
            <w:webHidden/>
          </w:rPr>
          <w:fldChar w:fldCharType="separate"/>
        </w:r>
        <w:r>
          <w:rPr>
            <w:noProof/>
            <w:webHidden/>
          </w:rPr>
          <w:t>7</w:t>
        </w:r>
        <w:r>
          <w:rPr>
            <w:noProof/>
            <w:webHidden/>
          </w:rPr>
          <w:fldChar w:fldCharType="end"/>
        </w:r>
      </w:hyperlink>
    </w:p>
    <w:p w14:paraId="70E02098" w14:textId="43133374" w:rsidR="00206837" w:rsidRDefault="00206837">
      <w:pPr>
        <w:pStyle w:val="TOC1"/>
        <w:rPr>
          <w:rFonts w:asciiTheme="minorHAnsi" w:eastAsiaTheme="minorEastAsia" w:hAnsiTheme="minorHAnsi" w:cstheme="minorBidi"/>
          <w:b w:val="0"/>
          <w:noProof/>
          <w:kern w:val="2"/>
          <w:szCs w:val="24"/>
          <w14:ligatures w14:val="standardContextual"/>
        </w:rPr>
      </w:pPr>
      <w:hyperlink w:anchor="_Toc215225760" w:history="1">
        <w:r w:rsidRPr="006A5EF6">
          <w:rPr>
            <w:rStyle w:val="Hyperlink"/>
            <w:rFonts w:cs="Arial"/>
            <w:noProof/>
          </w:rPr>
          <w:t>8.</w:t>
        </w:r>
        <w:r>
          <w:rPr>
            <w:rFonts w:asciiTheme="minorHAnsi" w:eastAsiaTheme="minorEastAsia" w:hAnsiTheme="minorHAnsi" w:cstheme="minorBidi"/>
            <w:b w:val="0"/>
            <w:noProof/>
            <w:kern w:val="2"/>
            <w:szCs w:val="24"/>
            <w14:ligatures w14:val="standardContextual"/>
          </w:rPr>
          <w:tab/>
        </w:r>
        <w:r w:rsidRPr="006A5EF6">
          <w:rPr>
            <w:rStyle w:val="Hyperlink"/>
            <w:rFonts w:cs="Arial"/>
            <w:noProof/>
          </w:rPr>
          <w:t>Habitats Regulations Assessment</w:t>
        </w:r>
        <w:r>
          <w:rPr>
            <w:noProof/>
            <w:webHidden/>
          </w:rPr>
          <w:tab/>
        </w:r>
        <w:r>
          <w:rPr>
            <w:noProof/>
            <w:webHidden/>
          </w:rPr>
          <w:fldChar w:fldCharType="begin"/>
        </w:r>
        <w:r>
          <w:rPr>
            <w:noProof/>
            <w:webHidden/>
          </w:rPr>
          <w:instrText xml:space="preserve"> PAGEREF _Toc215225760 \h </w:instrText>
        </w:r>
        <w:r>
          <w:rPr>
            <w:noProof/>
            <w:webHidden/>
          </w:rPr>
        </w:r>
        <w:r>
          <w:rPr>
            <w:noProof/>
            <w:webHidden/>
          </w:rPr>
          <w:fldChar w:fldCharType="separate"/>
        </w:r>
        <w:r>
          <w:rPr>
            <w:noProof/>
            <w:webHidden/>
          </w:rPr>
          <w:t>9</w:t>
        </w:r>
        <w:r>
          <w:rPr>
            <w:noProof/>
            <w:webHidden/>
          </w:rPr>
          <w:fldChar w:fldCharType="end"/>
        </w:r>
      </w:hyperlink>
    </w:p>
    <w:p w14:paraId="614F670B" w14:textId="535403C1" w:rsidR="00206837" w:rsidRDefault="00206837">
      <w:pPr>
        <w:pStyle w:val="TOC1"/>
        <w:rPr>
          <w:rFonts w:asciiTheme="minorHAnsi" w:eastAsiaTheme="minorEastAsia" w:hAnsiTheme="minorHAnsi" w:cstheme="minorBidi"/>
          <w:b w:val="0"/>
          <w:noProof/>
          <w:kern w:val="2"/>
          <w:szCs w:val="24"/>
          <w14:ligatures w14:val="standardContextual"/>
        </w:rPr>
      </w:pPr>
      <w:hyperlink w:anchor="_Toc215225761" w:history="1">
        <w:r w:rsidRPr="006A5EF6">
          <w:rPr>
            <w:rStyle w:val="Hyperlink"/>
            <w:rFonts w:cs="Arial"/>
            <w:noProof/>
          </w:rPr>
          <w:t>9.</w:t>
        </w:r>
        <w:r>
          <w:rPr>
            <w:rFonts w:asciiTheme="minorHAnsi" w:eastAsiaTheme="minorEastAsia" w:hAnsiTheme="minorHAnsi" w:cstheme="minorBidi"/>
            <w:b w:val="0"/>
            <w:noProof/>
            <w:kern w:val="2"/>
            <w:szCs w:val="24"/>
            <w14:ligatures w14:val="standardContextual"/>
          </w:rPr>
          <w:tab/>
        </w:r>
        <w:r w:rsidRPr="006A5EF6">
          <w:rPr>
            <w:rStyle w:val="Hyperlink"/>
            <w:rFonts w:cs="Arial"/>
            <w:noProof/>
          </w:rPr>
          <w:t>Compulsory acquisition, temporary possession and other land or rights considerations</w:t>
        </w:r>
        <w:r>
          <w:rPr>
            <w:noProof/>
            <w:webHidden/>
          </w:rPr>
          <w:tab/>
        </w:r>
        <w:r>
          <w:rPr>
            <w:noProof/>
            <w:webHidden/>
          </w:rPr>
          <w:fldChar w:fldCharType="begin"/>
        </w:r>
        <w:r>
          <w:rPr>
            <w:noProof/>
            <w:webHidden/>
          </w:rPr>
          <w:instrText xml:space="preserve"> PAGEREF _Toc215225761 \h </w:instrText>
        </w:r>
        <w:r>
          <w:rPr>
            <w:noProof/>
            <w:webHidden/>
          </w:rPr>
        </w:r>
        <w:r>
          <w:rPr>
            <w:noProof/>
            <w:webHidden/>
          </w:rPr>
          <w:fldChar w:fldCharType="separate"/>
        </w:r>
        <w:r>
          <w:rPr>
            <w:noProof/>
            <w:webHidden/>
          </w:rPr>
          <w:t>9</w:t>
        </w:r>
        <w:r>
          <w:rPr>
            <w:noProof/>
            <w:webHidden/>
          </w:rPr>
          <w:fldChar w:fldCharType="end"/>
        </w:r>
      </w:hyperlink>
    </w:p>
    <w:p w14:paraId="3E310CB4" w14:textId="5EB1F853" w:rsidR="00206837" w:rsidRDefault="00206837">
      <w:pPr>
        <w:pStyle w:val="TOC1"/>
        <w:rPr>
          <w:rFonts w:asciiTheme="minorHAnsi" w:eastAsiaTheme="minorEastAsia" w:hAnsiTheme="minorHAnsi" w:cstheme="minorBidi"/>
          <w:b w:val="0"/>
          <w:noProof/>
          <w:kern w:val="2"/>
          <w:szCs w:val="24"/>
          <w14:ligatures w14:val="standardContextual"/>
        </w:rPr>
      </w:pPr>
      <w:hyperlink w:anchor="_Toc215225762" w:history="1">
        <w:r w:rsidRPr="006A5EF6">
          <w:rPr>
            <w:rStyle w:val="Hyperlink"/>
            <w:noProof/>
          </w:rPr>
          <w:t>10.</w:t>
        </w:r>
        <w:r>
          <w:rPr>
            <w:rFonts w:asciiTheme="minorHAnsi" w:eastAsiaTheme="minorEastAsia" w:hAnsiTheme="minorHAnsi" w:cstheme="minorBidi"/>
            <w:b w:val="0"/>
            <w:noProof/>
            <w:kern w:val="2"/>
            <w:szCs w:val="24"/>
            <w14:ligatures w14:val="standardContextual"/>
          </w:rPr>
          <w:tab/>
        </w:r>
        <w:r w:rsidRPr="006A5EF6">
          <w:rPr>
            <w:rStyle w:val="Hyperlink"/>
            <w:noProof/>
          </w:rPr>
          <w:t>The draft Development Consent Order (DCO)</w:t>
        </w:r>
        <w:r>
          <w:rPr>
            <w:noProof/>
            <w:webHidden/>
          </w:rPr>
          <w:tab/>
        </w:r>
        <w:r>
          <w:rPr>
            <w:noProof/>
            <w:webHidden/>
          </w:rPr>
          <w:fldChar w:fldCharType="begin"/>
        </w:r>
        <w:r>
          <w:rPr>
            <w:noProof/>
            <w:webHidden/>
          </w:rPr>
          <w:instrText xml:space="preserve"> PAGEREF _Toc215225762 \h </w:instrText>
        </w:r>
        <w:r>
          <w:rPr>
            <w:noProof/>
            <w:webHidden/>
          </w:rPr>
        </w:r>
        <w:r>
          <w:rPr>
            <w:noProof/>
            <w:webHidden/>
          </w:rPr>
          <w:fldChar w:fldCharType="separate"/>
        </w:r>
        <w:r>
          <w:rPr>
            <w:noProof/>
            <w:webHidden/>
          </w:rPr>
          <w:t>9</w:t>
        </w:r>
        <w:r>
          <w:rPr>
            <w:noProof/>
            <w:webHidden/>
          </w:rPr>
          <w:fldChar w:fldCharType="end"/>
        </w:r>
      </w:hyperlink>
    </w:p>
    <w:p w14:paraId="7AC12AF5" w14:textId="7E396ED5" w:rsidR="00206837" w:rsidRDefault="00206837">
      <w:pPr>
        <w:pStyle w:val="TOC1"/>
        <w:rPr>
          <w:rFonts w:asciiTheme="minorHAnsi" w:eastAsiaTheme="minorEastAsia" w:hAnsiTheme="minorHAnsi" w:cstheme="minorBidi"/>
          <w:b w:val="0"/>
          <w:noProof/>
          <w:kern w:val="2"/>
          <w:szCs w:val="24"/>
          <w14:ligatures w14:val="standardContextual"/>
        </w:rPr>
      </w:pPr>
      <w:hyperlink w:anchor="_Toc215225763" w:history="1">
        <w:r w:rsidRPr="006A5EF6">
          <w:rPr>
            <w:rStyle w:val="Hyperlink"/>
            <w:rFonts w:cs="Arial"/>
            <w:noProof/>
          </w:rPr>
          <w:t>11.</w:t>
        </w:r>
        <w:r>
          <w:rPr>
            <w:rFonts w:asciiTheme="minorHAnsi" w:eastAsiaTheme="minorEastAsia" w:hAnsiTheme="minorHAnsi" w:cstheme="minorBidi"/>
            <w:b w:val="0"/>
            <w:noProof/>
            <w:kern w:val="2"/>
            <w:szCs w:val="24"/>
            <w14:ligatures w14:val="standardContextual"/>
          </w:rPr>
          <w:tab/>
        </w:r>
        <w:r w:rsidRPr="006A5EF6">
          <w:rPr>
            <w:rStyle w:val="Hyperlink"/>
            <w:rFonts w:cs="Arial"/>
            <w:noProof/>
          </w:rPr>
          <w:t>Historic environment</w:t>
        </w:r>
        <w:r>
          <w:rPr>
            <w:noProof/>
            <w:webHidden/>
          </w:rPr>
          <w:tab/>
        </w:r>
        <w:r>
          <w:rPr>
            <w:noProof/>
            <w:webHidden/>
          </w:rPr>
          <w:fldChar w:fldCharType="begin"/>
        </w:r>
        <w:r>
          <w:rPr>
            <w:noProof/>
            <w:webHidden/>
          </w:rPr>
          <w:instrText xml:space="preserve"> PAGEREF _Toc215225763 \h </w:instrText>
        </w:r>
        <w:r>
          <w:rPr>
            <w:noProof/>
            <w:webHidden/>
          </w:rPr>
        </w:r>
        <w:r>
          <w:rPr>
            <w:noProof/>
            <w:webHidden/>
          </w:rPr>
          <w:fldChar w:fldCharType="separate"/>
        </w:r>
        <w:r>
          <w:rPr>
            <w:noProof/>
            <w:webHidden/>
          </w:rPr>
          <w:t>9</w:t>
        </w:r>
        <w:r>
          <w:rPr>
            <w:noProof/>
            <w:webHidden/>
          </w:rPr>
          <w:fldChar w:fldCharType="end"/>
        </w:r>
      </w:hyperlink>
    </w:p>
    <w:p w14:paraId="5F99E37A" w14:textId="38D1E0CF" w:rsidR="00206837" w:rsidRDefault="00206837">
      <w:pPr>
        <w:pStyle w:val="TOC1"/>
        <w:rPr>
          <w:rFonts w:asciiTheme="minorHAnsi" w:eastAsiaTheme="minorEastAsia" w:hAnsiTheme="minorHAnsi" w:cstheme="minorBidi"/>
          <w:b w:val="0"/>
          <w:noProof/>
          <w:kern w:val="2"/>
          <w:szCs w:val="24"/>
          <w14:ligatures w14:val="standardContextual"/>
        </w:rPr>
      </w:pPr>
      <w:hyperlink w:anchor="_Toc215225764" w:history="1">
        <w:r w:rsidRPr="006A5EF6">
          <w:rPr>
            <w:rStyle w:val="Hyperlink"/>
            <w:rFonts w:cs="Arial"/>
            <w:noProof/>
          </w:rPr>
          <w:t>12.</w:t>
        </w:r>
        <w:r>
          <w:rPr>
            <w:rFonts w:asciiTheme="minorHAnsi" w:eastAsiaTheme="minorEastAsia" w:hAnsiTheme="minorHAnsi" w:cstheme="minorBidi"/>
            <w:b w:val="0"/>
            <w:noProof/>
            <w:kern w:val="2"/>
            <w:szCs w:val="24"/>
            <w14:ligatures w14:val="standardContextual"/>
          </w:rPr>
          <w:tab/>
        </w:r>
        <w:r w:rsidRPr="006A5EF6">
          <w:rPr>
            <w:rStyle w:val="Hyperlink"/>
            <w:rFonts w:cs="Arial"/>
            <w:noProof/>
          </w:rPr>
          <w:t>Land use, agriculture and soils</w:t>
        </w:r>
        <w:r>
          <w:rPr>
            <w:noProof/>
            <w:webHidden/>
          </w:rPr>
          <w:tab/>
        </w:r>
        <w:r>
          <w:rPr>
            <w:noProof/>
            <w:webHidden/>
          </w:rPr>
          <w:fldChar w:fldCharType="begin"/>
        </w:r>
        <w:r>
          <w:rPr>
            <w:noProof/>
            <w:webHidden/>
          </w:rPr>
          <w:instrText xml:space="preserve"> PAGEREF _Toc215225764 \h </w:instrText>
        </w:r>
        <w:r>
          <w:rPr>
            <w:noProof/>
            <w:webHidden/>
          </w:rPr>
        </w:r>
        <w:r>
          <w:rPr>
            <w:noProof/>
            <w:webHidden/>
          </w:rPr>
          <w:fldChar w:fldCharType="separate"/>
        </w:r>
        <w:r>
          <w:rPr>
            <w:noProof/>
            <w:webHidden/>
          </w:rPr>
          <w:t>10</w:t>
        </w:r>
        <w:r>
          <w:rPr>
            <w:noProof/>
            <w:webHidden/>
          </w:rPr>
          <w:fldChar w:fldCharType="end"/>
        </w:r>
      </w:hyperlink>
    </w:p>
    <w:p w14:paraId="2DB89D82" w14:textId="291C5885" w:rsidR="00206837" w:rsidRDefault="00206837">
      <w:pPr>
        <w:pStyle w:val="TOC1"/>
        <w:rPr>
          <w:rFonts w:asciiTheme="minorHAnsi" w:eastAsiaTheme="minorEastAsia" w:hAnsiTheme="minorHAnsi" w:cstheme="minorBidi"/>
          <w:b w:val="0"/>
          <w:noProof/>
          <w:kern w:val="2"/>
          <w:szCs w:val="24"/>
          <w14:ligatures w14:val="standardContextual"/>
        </w:rPr>
      </w:pPr>
      <w:hyperlink w:anchor="_Toc215225765" w:history="1">
        <w:r w:rsidRPr="006A5EF6">
          <w:rPr>
            <w:rStyle w:val="Hyperlink"/>
            <w:rFonts w:cs="Arial"/>
            <w:noProof/>
          </w:rPr>
          <w:t>13.</w:t>
        </w:r>
        <w:r>
          <w:rPr>
            <w:rFonts w:asciiTheme="minorHAnsi" w:eastAsiaTheme="minorEastAsia" w:hAnsiTheme="minorHAnsi" w:cstheme="minorBidi"/>
            <w:b w:val="0"/>
            <w:noProof/>
            <w:kern w:val="2"/>
            <w:szCs w:val="24"/>
            <w14:ligatures w14:val="standardContextual"/>
          </w:rPr>
          <w:tab/>
        </w:r>
        <w:r w:rsidRPr="006A5EF6">
          <w:rPr>
            <w:rStyle w:val="Hyperlink"/>
            <w:rFonts w:cs="Arial"/>
            <w:noProof/>
          </w:rPr>
          <w:t>Landscape and visual, including glint and glare</w:t>
        </w:r>
        <w:r>
          <w:rPr>
            <w:noProof/>
            <w:webHidden/>
          </w:rPr>
          <w:tab/>
        </w:r>
        <w:r>
          <w:rPr>
            <w:noProof/>
            <w:webHidden/>
          </w:rPr>
          <w:fldChar w:fldCharType="begin"/>
        </w:r>
        <w:r>
          <w:rPr>
            <w:noProof/>
            <w:webHidden/>
          </w:rPr>
          <w:instrText xml:space="preserve"> PAGEREF _Toc215225765 \h </w:instrText>
        </w:r>
        <w:r>
          <w:rPr>
            <w:noProof/>
            <w:webHidden/>
          </w:rPr>
        </w:r>
        <w:r>
          <w:rPr>
            <w:noProof/>
            <w:webHidden/>
          </w:rPr>
          <w:fldChar w:fldCharType="separate"/>
        </w:r>
        <w:r>
          <w:rPr>
            <w:noProof/>
            <w:webHidden/>
          </w:rPr>
          <w:t>10</w:t>
        </w:r>
        <w:r>
          <w:rPr>
            <w:noProof/>
            <w:webHidden/>
          </w:rPr>
          <w:fldChar w:fldCharType="end"/>
        </w:r>
      </w:hyperlink>
    </w:p>
    <w:p w14:paraId="1E7F4411" w14:textId="2A868E06" w:rsidR="00206837" w:rsidRDefault="00206837">
      <w:pPr>
        <w:pStyle w:val="TOC1"/>
        <w:rPr>
          <w:rFonts w:asciiTheme="minorHAnsi" w:eastAsiaTheme="minorEastAsia" w:hAnsiTheme="minorHAnsi" w:cstheme="minorBidi"/>
          <w:b w:val="0"/>
          <w:noProof/>
          <w:kern w:val="2"/>
          <w:szCs w:val="24"/>
          <w14:ligatures w14:val="standardContextual"/>
        </w:rPr>
      </w:pPr>
      <w:hyperlink w:anchor="_Toc215225766" w:history="1">
        <w:r w:rsidRPr="006A5EF6">
          <w:rPr>
            <w:rStyle w:val="Hyperlink"/>
            <w:rFonts w:cs="Arial"/>
            <w:noProof/>
          </w:rPr>
          <w:t>14.</w:t>
        </w:r>
        <w:r>
          <w:rPr>
            <w:rFonts w:asciiTheme="minorHAnsi" w:eastAsiaTheme="minorEastAsia" w:hAnsiTheme="minorHAnsi" w:cstheme="minorBidi"/>
            <w:b w:val="0"/>
            <w:noProof/>
            <w:kern w:val="2"/>
            <w:szCs w:val="24"/>
            <w14:ligatures w14:val="standardContextual"/>
          </w:rPr>
          <w:tab/>
        </w:r>
        <w:r w:rsidRPr="006A5EF6">
          <w:rPr>
            <w:rStyle w:val="Hyperlink"/>
            <w:rFonts w:cs="Arial"/>
            <w:noProof/>
          </w:rPr>
          <w:t>Noise and vibration</w:t>
        </w:r>
        <w:r>
          <w:rPr>
            <w:noProof/>
            <w:webHidden/>
          </w:rPr>
          <w:tab/>
        </w:r>
        <w:r>
          <w:rPr>
            <w:noProof/>
            <w:webHidden/>
          </w:rPr>
          <w:fldChar w:fldCharType="begin"/>
        </w:r>
        <w:r>
          <w:rPr>
            <w:noProof/>
            <w:webHidden/>
          </w:rPr>
          <w:instrText xml:space="preserve"> PAGEREF _Toc215225766 \h </w:instrText>
        </w:r>
        <w:r>
          <w:rPr>
            <w:noProof/>
            <w:webHidden/>
          </w:rPr>
        </w:r>
        <w:r>
          <w:rPr>
            <w:noProof/>
            <w:webHidden/>
          </w:rPr>
          <w:fldChar w:fldCharType="separate"/>
        </w:r>
        <w:r>
          <w:rPr>
            <w:noProof/>
            <w:webHidden/>
          </w:rPr>
          <w:t>11</w:t>
        </w:r>
        <w:r>
          <w:rPr>
            <w:noProof/>
            <w:webHidden/>
          </w:rPr>
          <w:fldChar w:fldCharType="end"/>
        </w:r>
      </w:hyperlink>
    </w:p>
    <w:p w14:paraId="136310BA" w14:textId="22367B76" w:rsidR="00206837" w:rsidRDefault="00206837">
      <w:pPr>
        <w:pStyle w:val="TOC1"/>
        <w:rPr>
          <w:rFonts w:asciiTheme="minorHAnsi" w:eastAsiaTheme="minorEastAsia" w:hAnsiTheme="minorHAnsi" w:cstheme="minorBidi"/>
          <w:b w:val="0"/>
          <w:noProof/>
          <w:kern w:val="2"/>
          <w:szCs w:val="24"/>
          <w14:ligatures w14:val="standardContextual"/>
        </w:rPr>
      </w:pPr>
      <w:hyperlink w:anchor="_Toc215225767" w:history="1">
        <w:r w:rsidRPr="006A5EF6">
          <w:rPr>
            <w:rStyle w:val="Hyperlink"/>
            <w:rFonts w:cs="Arial"/>
            <w:noProof/>
          </w:rPr>
          <w:t>15.</w:t>
        </w:r>
        <w:r>
          <w:rPr>
            <w:rFonts w:asciiTheme="minorHAnsi" w:eastAsiaTheme="minorEastAsia" w:hAnsiTheme="minorHAnsi" w:cstheme="minorBidi"/>
            <w:b w:val="0"/>
            <w:noProof/>
            <w:kern w:val="2"/>
            <w:szCs w:val="24"/>
            <w14:ligatures w14:val="standardContextual"/>
          </w:rPr>
          <w:tab/>
        </w:r>
        <w:r w:rsidRPr="006A5EF6">
          <w:rPr>
            <w:rStyle w:val="Hyperlink"/>
            <w:rFonts w:cs="Arial"/>
            <w:noProof/>
          </w:rPr>
          <w:t>Socio-economic effects</w:t>
        </w:r>
        <w:r>
          <w:rPr>
            <w:noProof/>
            <w:webHidden/>
          </w:rPr>
          <w:tab/>
        </w:r>
        <w:r>
          <w:rPr>
            <w:noProof/>
            <w:webHidden/>
          </w:rPr>
          <w:fldChar w:fldCharType="begin"/>
        </w:r>
        <w:r>
          <w:rPr>
            <w:noProof/>
            <w:webHidden/>
          </w:rPr>
          <w:instrText xml:space="preserve"> PAGEREF _Toc215225767 \h </w:instrText>
        </w:r>
        <w:r>
          <w:rPr>
            <w:noProof/>
            <w:webHidden/>
          </w:rPr>
        </w:r>
        <w:r>
          <w:rPr>
            <w:noProof/>
            <w:webHidden/>
          </w:rPr>
          <w:fldChar w:fldCharType="separate"/>
        </w:r>
        <w:r>
          <w:rPr>
            <w:noProof/>
            <w:webHidden/>
          </w:rPr>
          <w:t>11</w:t>
        </w:r>
        <w:r>
          <w:rPr>
            <w:noProof/>
            <w:webHidden/>
          </w:rPr>
          <w:fldChar w:fldCharType="end"/>
        </w:r>
      </w:hyperlink>
    </w:p>
    <w:p w14:paraId="5A856D29" w14:textId="55364CC2" w:rsidR="00206837" w:rsidRDefault="00206837">
      <w:pPr>
        <w:pStyle w:val="TOC1"/>
        <w:rPr>
          <w:rFonts w:asciiTheme="minorHAnsi" w:eastAsiaTheme="minorEastAsia" w:hAnsiTheme="minorHAnsi" w:cstheme="minorBidi"/>
          <w:b w:val="0"/>
          <w:noProof/>
          <w:kern w:val="2"/>
          <w:szCs w:val="24"/>
          <w14:ligatures w14:val="standardContextual"/>
        </w:rPr>
      </w:pPr>
      <w:hyperlink w:anchor="_Toc215225768" w:history="1">
        <w:r w:rsidRPr="006A5EF6">
          <w:rPr>
            <w:rStyle w:val="Hyperlink"/>
            <w:rFonts w:cs="Arial"/>
            <w:noProof/>
          </w:rPr>
          <w:t>16.</w:t>
        </w:r>
        <w:r>
          <w:rPr>
            <w:rFonts w:asciiTheme="minorHAnsi" w:eastAsiaTheme="minorEastAsia" w:hAnsiTheme="minorHAnsi" w:cstheme="minorBidi"/>
            <w:b w:val="0"/>
            <w:noProof/>
            <w:kern w:val="2"/>
            <w:szCs w:val="24"/>
            <w14:ligatures w14:val="standardContextual"/>
          </w:rPr>
          <w:tab/>
        </w:r>
        <w:r w:rsidRPr="006A5EF6">
          <w:rPr>
            <w:rStyle w:val="Hyperlink"/>
            <w:rFonts w:cs="Arial"/>
            <w:noProof/>
          </w:rPr>
          <w:t>Transportation and traffic</w:t>
        </w:r>
        <w:r>
          <w:rPr>
            <w:noProof/>
            <w:webHidden/>
          </w:rPr>
          <w:tab/>
        </w:r>
        <w:r>
          <w:rPr>
            <w:noProof/>
            <w:webHidden/>
          </w:rPr>
          <w:fldChar w:fldCharType="begin"/>
        </w:r>
        <w:r>
          <w:rPr>
            <w:noProof/>
            <w:webHidden/>
          </w:rPr>
          <w:instrText xml:space="preserve"> PAGEREF _Toc215225768 \h </w:instrText>
        </w:r>
        <w:r>
          <w:rPr>
            <w:noProof/>
            <w:webHidden/>
          </w:rPr>
        </w:r>
        <w:r>
          <w:rPr>
            <w:noProof/>
            <w:webHidden/>
          </w:rPr>
          <w:fldChar w:fldCharType="separate"/>
        </w:r>
        <w:r>
          <w:rPr>
            <w:noProof/>
            <w:webHidden/>
          </w:rPr>
          <w:t>12</w:t>
        </w:r>
        <w:r>
          <w:rPr>
            <w:noProof/>
            <w:webHidden/>
          </w:rPr>
          <w:fldChar w:fldCharType="end"/>
        </w:r>
      </w:hyperlink>
    </w:p>
    <w:p w14:paraId="4BB9A392" w14:textId="63336771" w:rsidR="00206837" w:rsidRDefault="00206837">
      <w:pPr>
        <w:pStyle w:val="TOC1"/>
        <w:rPr>
          <w:rFonts w:asciiTheme="minorHAnsi" w:eastAsiaTheme="minorEastAsia" w:hAnsiTheme="minorHAnsi" w:cstheme="minorBidi"/>
          <w:b w:val="0"/>
          <w:noProof/>
          <w:kern w:val="2"/>
          <w:szCs w:val="24"/>
          <w14:ligatures w14:val="standardContextual"/>
        </w:rPr>
      </w:pPr>
      <w:hyperlink w:anchor="_Toc215225769" w:history="1">
        <w:r w:rsidRPr="006A5EF6">
          <w:rPr>
            <w:rStyle w:val="Hyperlink"/>
            <w:rFonts w:cs="Arial"/>
            <w:noProof/>
          </w:rPr>
          <w:t>17.</w:t>
        </w:r>
        <w:r>
          <w:rPr>
            <w:rFonts w:asciiTheme="minorHAnsi" w:eastAsiaTheme="minorEastAsia" w:hAnsiTheme="minorHAnsi" w:cstheme="minorBidi"/>
            <w:b w:val="0"/>
            <w:noProof/>
            <w:kern w:val="2"/>
            <w:szCs w:val="24"/>
            <w14:ligatures w14:val="standardContextual"/>
          </w:rPr>
          <w:tab/>
        </w:r>
        <w:r w:rsidRPr="006A5EF6">
          <w:rPr>
            <w:rStyle w:val="Hyperlink"/>
            <w:rFonts w:cs="Arial"/>
            <w:noProof/>
          </w:rPr>
          <w:t>Water environment</w:t>
        </w:r>
        <w:r>
          <w:rPr>
            <w:noProof/>
            <w:webHidden/>
          </w:rPr>
          <w:tab/>
        </w:r>
        <w:r>
          <w:rPr>
            <w:noProof/>
            <w:webHidden/>
          </w:rPr>
          <w:fldChar w:fldCharType="begin"/>
        </w:r>
        <w:r>
          <w:rPr>
            <w:noProof/>
            <w:webHidden/>
          </w:rPr>
          <w:instrText xml:space="preserve"> PAGEREF _Toc215225769 \h </w:instrText>
        </w:r>
        <w:r>
          <w:rPr>
            <w:noProof/>
            <w:webHidden/>
          </w:rPr>
        </w:r>
        <w:r>
          <w:rPr>
            <w:noProof/>
            <w:webHidden/>
          </w:rPr>
          <w:fldChar w:fldCharType="separate"/>
        </w:r>
        <w:r>
          <w:rPr>
            <w:noProof/>
            <w:webHidden/>
          </w:rPr>
          <w:t>13</w:t>
        </w:r>
        <w:r>
          <w:rPr>
            <w:noProof/>
            <w:webHidden/>
          </w:rPr>
          <w:fldChar w:fldCharType="end"/>
        </w:r>
      </w:hyperlink>
    </w:p>
    <w:p w14:paraId="53C58DC2" w14:textId="2BC50489" w:rsidR="000339C3" w:rsidRDefault="00F01BDD" w:rsidP="00112E51">
      <w:pPr>
        <w:spacing w:after="120"/>
      </w:pPr>
      <w:r w:rsidRPr="00092316">
        <w:rPr>
          <w:rFonts w:cs="Arial"/>
          <w:szCs w:val="24"/>
        </w:rPr>
        <w:fldChar w:fldCharType="end"/>
      </w:r>
    </w:p>
    <w:p w14:paraId="53C58DC3" w14:textId="77777777" w:rsidR="00722501" w:rsidRPr="00112E51" w:rsidRDefault="00722501" w:rsidP="00112E51">
      <w:pPr>
        <w:pStyle w:val="TOC1"/>
        <w:sectPr w:rsidR="00722501" w:rsidRPr="00112E51" w:rsidSect="00112E51">
          <w:pgSz w:w="16838" w:h="11906" w:orient="landscape"/>
          <w:pgMar w:top="1418" w:right="851" w:bottom="851" w:left="851" w:header="425" w:footer="425" w:gutter="0"/>
          <w:cols w:num="2" w:space="567"/>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2"/>
        <w:gridCol w:w="5271"/>
        <w:gridCol w:w="15066"/>
      </w:tblGrid>
      <w:tr w:rsidR="001168CC" w:rsidRPr="008C59AE" w14:paraId="53C58DCC" w14:textId="77777777" w:rsidTr="006720D5">
        <w:trPr>
          <w:tblHeader/>
        </w:trPr>
        <w:tc>
          <w:tcPr>
            <w:tcW w:w="1762"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0000" w:themeFill="text1"/>
          </w:tcPr>
          <w:p w14:paraId="53C58DC6" w14:textId="027E792D" w:rsidR="00547CD9" w:rsidRPr="00092316" w:rsidRDefault="00F240D8" w:rsidP="00C96FF5">
            <w:pPr>
              <w:pStyle w:val="TableTextBold"/>
              <w:rPr>
                <w:rFonts w:cs="Arial"/>
                <w:szCs w:val="24"/>
              </w:rPr>
            </w:pPr>
            <w:r w:rsidRPr="00A97580">
              <w:rPr>
                <w:rFonts w:cs="Arial"/>
                <w:szCs w:val="24"/>
                <w:highlight w:val="black"/>
              </w:rPr>
              <w:lastRenderedPageBreak/>
              <w:t>ExQ</w:t>
            </w:r>
            <w:r w:rsidR="00A97580">
              <w:rPr>
                <w:rFonts w:cs="Arial"/>
                <w:szCs w:val="24"/>
              </w:rPr>
              <w:t>2</w:t>
            </w:r>
          </w:p>
        </w:tc>
        <w:tc>
          <w:tcPr>
            <w:tcW w:w="5271"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3C58DC9" w14:textId="7253C795" w:rsidR="004A73BC" w:rsidRPr="00092316" w:rsidRDefault="00547CD9" w:rsidP="00C96FF5">
            <w:pPr>
              <w:pStyle w:val="TableTextBold"/>
              <w:rPr>
                <w:rFonts w:cs="Arial"/>
                <w:szCs w:val="24"/>
              </w:rPr>
            </w:pPr>
            <w:r w:rsidRPr="00092316">
              <w:rPr>
                <w:rFonts w:cs="Arial"/>
                <w:szCs w:val="24"/>
              </w:rPr>
              <w:t>Question to:</w:t>
            </w:r>
          </w:p>
        </w:tc>
        <w:tc>
          <w:tcPr>
            <w:tcW w:w="15066"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0000" w:themeFill="text1"/>
          </w:tcPr>
          <w:p w14:paraId="53C58DCB" w14:textId="77777777" w:rsidR="00547CD9" w:rsidRPr="00092316" w:rsidRDefault="00547CD9" w:rsidP="00112E51">
            <w:pPr>
              <w:pStyle w:val="TableTextBold"/>
              <w:rPr>
                <w:rFonts w:cs="Arial"/>
                <w:b w:val="0"/>
                <w:szCs w:val="24"/>
              </w:rPr>
            </w:pPr>
            <w:r w:rsidRPr="00092316">
              <w:rPr>
                <w:rFonts w:cs="Arial"/>
                <w:szCs w:val="24"/>
              </w:rPr>
              <w:t>Question:</w:t>
            </w:r>
          </w:p>
        </w:tc>
      </w:tr>
      <w:tr w:rsidR="003207CA" w:rsidRPr="008C59AE" w14:paraId="44F51D9E" w14:textId="77777777" w:rsidTr="006720D5">
        <w:tc>
          <w:tcPr>
            <w:tcW w:w="22099" w:type="dxa"/>
            <w:gridSpan w:val="3"/>
            <w:tcBorders>
              <w:top w:val="single" w:sz="4" w:space="0" w:color="FFFFFF" w:themeColor="background1"/>
            </w:tcBorders>
          </w:tcPr>
          <w:p w14:paraId="46AF0F92" w14:textId="48308626" w:rsidR="003207CA" w:rsidRPr="00092316" w:rsidRDefault="003207CA" w:rsidP="0065026D">
            <w:pPr>
              <w:pStyle w:val="Heading1"/>
              <w:rPr>
                <w:rFonts w:cs="Arial"/>
                <w:szCs w:val="24"/>
              </w:rPr>
            </w:pPr>
            <w:bookmarkStart w:id="0" w:name="_Toc215225753"/>
            <w:r w:rsidRPr="00092316">
              <w:rPr>
                <w:rFonts w:cs="Arial"/>
                <w:szCs w:val="24"/>
              </w:rPr>
              <w:t xml:space="preserve">General and </w:t>
            </w:r>
            <w:r w:rsidR="0083123E">
              <w:rPr>
                <w:rFonts w:cs="Arial"/>
                <w:szCs w:val="24"/>
              </w:rPr>
              <w:t>c</w:t>
            </w:r>
            <w:r w:rsidRPr="00092316">
              <w:rPr>
                <w:rFonts w:cs="Arial"/>
                <w:szCs w:val="24"/>
              </w:rPr>
              <w:t xml:space="preserve">ross-topic </w:t>
            </w:r>
            <w:r w:rsidR="0083123E">
              <w:rPr>
                <w:rFonts w:cs="Arial"/>
                <w:szCs w:val="24"/>
              </w:rPr>
              <w:t>q</w:t>
            </w:r>
            <w:r w:rsidRPr="00092316">
              <w:rPr>
                <w:rFonts w:cs="Arial"/>
                <w:szCs w:val="24"/>
              </w:rPr>
              <w:t>uestions</w:t>
            </w:r>
            <w:bookmarkEnd w:id="0"/>
          </w:p>
        </w:tc>
      </w:tr>
      <w:tr w:rsidR="00D77B9D" w:rsidRPr="008C59AE" w14:paraId="5F205C8C" w14:textId="77777777" w:rsidTr="006720D5">
        <w:tc>
          <w:tcPr>
            <w:tcW w:w="1762" w:type="dxa"/>
          </w:tcPr>
          <w:p w14:paraId="1E98A236" w14:textId="77777777" w:rsidR="00D77B9D" w:rsidRPr="00092316" w:rsidRDefault="00D77B9D" w:rsidP="005D2D03">
            <w:pPr>
              <w:pStyle w:val="Heading3"/>
              <w:rPr>
                <w:rFonts w:cs="Arial"/>
                <w:szCs w:val="24"/>
              </w:rPr>
            </w:pPr>
          </w:p>
        </w:tc>
        <w:tc>
          <w:tcPr>
            <w:tcW w:w="5271" w:type="dxa"/>
          </w:tcPr>
          <w:p w14:paraId="6093AC0F" w14:textId="3058F364" w:rsidR="00D77B9D" w:rsidRPr="00092316" w:rsidRDefault="742DE14A" w:rsidP="12D32EB5">
            <w:pPr>
              <w:rPr>
                <w:rFonts w:cs="Arial"/>
              </w:rPr>
            </w:pPr>
            <w:r w:rsidRPr="12D32EB5">
              <w:rPr>
                <w:rFonts w:cs="Arial"/>
              </w:rPr>
              <w:t>The applicant</w:t>
            </w:r>
          </w:p>
        </w:tc>
        <w:tc>
          <w:tcPr>
            <w:tcW w:w="15066" w:type="dxa"/>
          </w:tcPr>
          <w:p w14:paraId="7B40B925" w14:textId="0B97B8B1" w:rsidR="00D77B9D" w:rsidRPr="00092316" w:rsidRDefault="742DE14A" w:rsidP="12D32EB5">
            <w:pPr>
              <w:rPr>
                <w:rFonts w:eastAsia="Arial" w:cs="Arial"/>
                <w:b/>
                <w:bCs/>
                <w:szCs w:val="24"/>
              </w:rPr>
            </w:pPr>
            <w:r w:rsidRPr="12D32EB5">
              <w:rPr>
                <w:rFonts w:eastAsia="Arial" w:cs="Arial"/>
                <w:b/>
                <w:bCs/>
                <w:szCs w:val="24"/>
              </w:rPr>
              <w:t>Missing area on plans</w:t>
            </w:r>
          </w:p>
          <w:p w14:paraId="1C3CAF5E" w14:textId="1E746378" w:rsidR="00D77B9D" w:rsidRPr="00092316" w:rsidRDefault="49344258" w:rsidP="00A35D5F">
            <w:pPr>
              <w:spacing w:after="240"/>
              <w:rPr>
                <w:rFonts w:eastAsia="Arial" w:cs="Arial"/>
                <w:szCs w:val="24"/>
              </w:rPr>
            </w:pPr>
            <w:r w:rsidRPr="12D32EB5">
              <w:rPr>
                <w:rFonts w:eastAsia="Arial" w:cs="Arial"/>
                <w:szCs w:val="24"/>
              </w:rPr>
              <w:t xml:space="preserve">An </w:t>
            </w:r>
            <w:r w:rsidR="06361753" w:rsidRPr="12D32EB5">
              <w:rPr>
                <w:rFonts w:eastAsia="Arial" w:cs="Arial"/>
                <w:szCs w:val="24"/>
              </w:rPr>
              <w:t xml:space="preserve">area of land </w:t>
            </w:r>
            <w:r w:rsidR="3F717619" w:rsidRPr="12D32EB5">
              <w:rPr>
                <w:rFonts w:eastAsia="Arial" w:cs="Arial"/>
                <w:szCs w:val="24"/>
              </w:rPr>
              <w:t>in</w:t>
            </w:r>
            <w:r w:rsidR="6BE96633" w:rsidRPr="12D32EB5">
              <w:rPr>
                <w:rFonts w:eastAsia="Arial" w:cs="Arial"/>
                <w:szCs w:val="24"/>
              </w:rPr>
              <w:t xml:space="preserve">cluding </w:t>
            </w:r>
            <w:r w:rsidR="3F717619" w:rsidRPr="12D32EB5">
              <w:rPr>
                <w:rFonts w:eastAsia="Arial" w:cs="Arial"/>
                <w:szCs w:val="24"/>
              </w:rPr>
              <w:t>Construction Compound 1</w:t>
            </w:r>
            <w:r w:rsidR="5B2E92A9" w:rsidRPr="12D32EB5">
              <w:rPr>
                <w:rFonts w:eastAsia="Arial" w:cs="Arial"/>
                <w:szCs w:val="24"/>
              </w:rPr>
              <w:t xml:space="preserve"> is absent from the Schedule of Protective Ecological Buffers (Green Hill C) [APP-095]</w:t>
            </w:r>
            <w:r w:rsidR="7F8D3285" w:rsidRPr="12D32EB5">
              <w:rPr>
                <w:rFonts w:eastAsia="Arial" w:cs="Arial"/>
                <w:szCs w:val="24"/>
              </w:rPr>
              <w:t xml:space="preserve"> </w:t>
            </w:r>
            <w:r w:rsidR="7C195AE4" w:rsidRPr="12D32EB5">
              <w:rPr>
                <w:rFonts w:eastAsia="Arial" w:cs="Arial"/>
                <w:szCs w:val="24"/>
              </w:rPr>
              <w:t>and the Landscape and Ecology Mitigation Plan C and D Option A (Revision A) [REP1-111]. Please update these plans, and any other plans and documents for which this is deemed necessary, to show the missing area.</w:t>
            </w:r>
          </w:p>
        </w:tc>
      </w:tr>
      <w:tr w:rsidR="12D32EB5" w14:paraId="704C86CB" w14:textId="77777777" w:rsidTr="017120F1">
        <w:trPr>
          <w:trHeight w:val="300"/>
        </w:trPr>
        <w:tc>
          <w:tcPr>
            <w:tcW w:w="1762" w:type="dxa"/>
          </w:tcPr>
          <w:p w14:paraId="562D5C4D" w14:textId="7142CAAE" w:rsidR="12D32EB5" w:rsidRDefault="12D32EB5" w:rsidP="12D32EB5">
            <w:pPr>
              <w:pStyle w:val="Heading3"/>
              <w:rPr>
                <w:rFonts w:cs="Arial"/>
              </w:rPr>
            </w:pPr>
          </w:p>
        </w:tc>
        <w:tc>
          <w:tcPr>
            <w:tcW w:w="5271" w:type="dxa"/>
          </w:tcPr>
          <w:p w14:paraId="6620C3D9" w14:textId="5CA5AA60" w:rsidR="534D0556" w:rsidRDefault="534D0556" w:rsidP="12D32EB5">
            <w:pPr>
              <w:rPr>
                <w:rFonts w:cs="Arial"/>
              </w:rPr>
            </w:pPr>
            <w:r w:rsidRPr="12D32EB5">
              <w:rPr>
                <w:rFonts w:cs="Arial"/>
              </w:rPr>
              <w:t xml:space="preserve">The applicant </w:t>
            </w:r>
          </w:p>
        </w:tc>
        <w:tc>
          <w:tcPr>
            <w:tcW w:w="15066" w:type="dxa"/>
          </w:tcPr>
          <w:p w14:paraId="7DFAF765" w14:textId="71FB0693" w:rsidR="16B4E992" w:rsidRDefault="16B4E992" w:rsidP="12D32EB5">
            <w:pPr>
              <w:pStyle w:val="QuestionMainBodyTextBold"/>
              <w:rPr>
                <w:rFonts w:cs="Arial"/>
              </w:rPr>
            </w:pPr>
            <w:r w:rsidRPr="12D32EB5">
              <w:rPr>
                <w:rFonts w:cs="Arial"/>
              </w:rPr>
              <w:t>Terms within documents</w:t>
            </w:r>
            <w:r w:rsidR="00242E7F">
              <w:rPr>
                <w:rFonts w:cs="Arial"/>
              </w:rPr>
              <w:t xml:space="preserve"> to be certified</w:t>
            </w:r>
          </w:p>
          <w:p w14:paraId="335C1ADE" w14:textId="4A80AFE8" w:rsidR="534D0556" w:rsidRDefault="534D0556" w:rsidP="00A35D5F">
            <w:pPr>
              <w:pStyle w:val="QuestionMainBodyTextBold"/>
              <w:spacing w:after="240"/>
              <w:rPr>
                <w:rFonts w:cs="Arial"/>
                <w:b w:val="0"/>
                <w:bCs w:val="0"/>
              </w:rPr>
            </w:pPr>
            <w:r w:rsidRPr="12D32EB5">
              <w:rPr>
                <w:rFonts w:cs="Arial"/>
                <w:b w:val="0"/>
                <w:bCs w:val="0"/>
              </w:rPr>
              <w:t xml:space="preserve">Documents to be certified including, for example, the Outline </w:t>
            </w:r>
            <w:r w:rsidR="394DBEA0" w:rsidRPr="12D32EB5">
              <w:rPr>
                <w:rFonts w:cs="Arial"/>
                <w:b w:val="0"/>
                <w:bCs w:val="0"/>
              </w:rPr>
              <w:t xml:space="preserve">Operational </w:t>
            </w:r>
            <w:r w:rsidRPr="12D32EB5">
              <w:rPr>
                <w:rFonts w:cs="Arial"/>
                <w:b w:val="0"/>
                <w:bCs w:val="0"/>
              </w:rPr>
              <w:t>Environmental Management Plan Revision A [</w:t>
            </w:r>
            <w:r w:rsidR="3C368692" w:rsidRPr="12D32EB5">
              <w:rPr>
                <w:rFonts w:cs="Arial"/>
                <w:b w:val="0"/>
                <w:bCs w:val="0"/>
              </w:rPr>
              <w:t>REP1-133</w:t>
            </w:r>
            <w:r w:rsidRPr="12D32EB5">
              <w:rPr>
                <w:rFonts w:cs="Arial"/>
                <w:b w:val="0"/>
                <w:bCs w:val="0"/>
              </w:rPr>
              <w:t xml:space="preserve">] and the </w:t>
            </w:r>
            <w:r w:rsidR="5248EFAC" w:rsidRPr="12D32EB5">
              <w:rPr>
                <w:rFonts w:cs="Arial"/>
                <w:b w:val="0"/>
                <w:bCs w:val="0"/>
              </w:rPr>
              <w:t>Outline Public Rights of Way and Permissive Paths Management Plan</w:t>
            </w:r>
            <w:r w:rsidR="3E0CA0CD" w:rsidRPr="12D32EB5">
              <w:rPr>
                <w:rFonts w:cs="Arial"/>
                <w:b w:val="0"/>
                <w:bCs w:val="0"/>
              </w:rPr>
              <w:t xml:space="preserve"> Revision A</w:t>
            </w:r>
            <w:r w:rsidR="5248EFAC" w:rsidRPr="12D32EB5">
              <w:rPr>
                <w:rFonts w:cs="Arial"/>
                <w:b w:val="0"/>
                <w:bCs w:val="0"/>
              </w:rPr>
              <w:t xml:space="preserve"> [</w:t>
            </w:r>
            <w:r w:rsidR="2A7902F8" w:rsidRPr="12D32EB5">
              <w:rPr>
                <w:rFonts w:cs="Arial"/>
                <w:b w:val="0"/>
                <w:bCs w:val="0"/>
              </w:rPr>
              <w:t>REP1-148</w:t>
            </w:r>
            <w:r w:rsidR="5248EFAC" w:rsidRPr="12D32EB5">
              <w:rPr>
                <w:rFonts w:cs="Arial"/>
                <w:b w:val="0"/>
                <w:bCs w:val="0"/>
              </w:rPr>
              <w:t>] refer to “the Applicant” but not to “the Undertaker”. Should references to the applicant in such documents be amended to “the undertaker</w:t>
            </w:r>
            <w:r w:rsidR="1D7DEEAE" w:rsidRPr="12D32EB5">
              <w:rPr>
                <w:rFonts w:cs="Arial"/>
                <w:b w:val="0"/>
                <w:bCs w:val="0"/>
              </w:rPr>
              <w:t>”, in order to ensure that the draft development consent order a</w:t>
            </w:r>
            <w:r w:rsidR="33CB36E8" w:rsidRPr="12D32EB5">
              <w:rPr>
                <w:rFonts w:cs="Arial"/>
                <w:b w:val="0"/>
                <w:bCs w:val="0"/>
              </w:rPr>
              <w:t xml:space="preserve">nd the documents it would secure </w:t>
            </w:r>
            <w:r w:rsidR="007C593E">
              <w:rPr>
                <w:rFonts w:cs="Arial"/>
                <w:b w:val="0"/>
                <w:bCs w:val="0"/>
              </w:rPr>
              <w:t>would be</w:t>
            </w:r>
            <w:r w:rsidR="33CB36E8" w:rsidRPr="12D32EB5">
              <w:rPr>
                <w:rFonts w:cs="Arial"/>
                <w:b w:val="0"/>
                <w:bCs w:val="0"/>
              </w:rPr>
              <w:t xml:space="preserve"> consistent and effective</w:t>
            </w:r>
            <w:r w:rsidR="1D7DEEAE" w:rsidRPr="12D32EB5">
              <w:rPr>
                <w:rFonts w:cs="Arial"/>
                <w:b w:val="0"/>
                <w:bCs w:val="0"/>
              </w:rPr>
              <w:t>?</w:t>
            </w:r>
          </w:p>
        </w:tc>
      </w:tr>
      <w:tr w:rsidR="006720D5" w14:paraId="6F7ECB89" w14:textId="77777777" w:rsidTr="017120F1">
        <w:trPr>
          <w:trHeight w:val="300"/>
        </w:trPr>
        <w:tc>
          <w:tcPr>
            <w:tcW w:w="1762" w:type="dxa"/>
          </w:tcPr>
          <w:p w14:paraId="136404ED" w14:textId="77777777" w:rsidR="006720D5" w:rsidRDefault="006720D5" w:rsidP="12D32EB5">
            <w:pPr>
              <w:pStyle w:val="Heading3"/>
              <w:rPr>
                <w:rFonts w:cs="Arial"/>
              </w:rPr>
            </w:pPr>
          </w:p>
        </w:tc>
        <w:tc>
          <w:tcPr>
            <w:tcW w:w="5271" w:type="dxa"/>
          </w:tcPr>
          <w:p w14:paraId="16045C51" w14:textId="77777777" w:rsidR="006720D5" w:rsidRDefault="00D939FB" w:rsidP="12D32EB5">
            <w:pPr>
              <w:rPr>
                <w:rFonts w:cs="Arial"/>
              </w:rPr>
            </w:pPr>
            <w:r>
              <w:rPr>
                <w:rFonts w:cs="Arial"/>
              </w:rPr>
              <w:t>The applicant</w:t>
            </w:r>
          </w:p>
          <w:p w14:paraId="4BC9A1A1" w14:textId="77777777" w:rsidR="00D939FB" w:rsidRDefault="00D939FB" w:rsidP="12D32EB5">
            <w:pPr>
              <w:rPr>
                <w:rFonts w:cs="Arial"/>
              </w:rPr>
            </w:pPr>
          </w:p>
          <w:p w14:paraId="7F1DA966" w14:textId="70447D52" w:rsidR="00D939FB" w:rsidRPr="12D32EB5" w:rsidRDefault="00D939FB" w:rsidP="12D32EB5">
            <w:pPr>
              <w:rPr>
                <w:rFonts w:cs="Arial"/>
              </w:rPr>
            </w:pPr>
            <w:r>
              <w:rPr>
                <w:rFonts w:cs="Arial"/>
              </w:rPr>
              <w:t>Interested parties</w:t>
            </w:r>
          </w:p>
        </w:tc>
        <w:tc>
          <w:tcPr>
            <w:tcW w:w="15066" w:type="dxa"/>
          </w:tcPr>
          <w:p w14:paraId="408A0423" w14:textId="5EDCFE28" w:rsidR="006720D5" w:rsidRDefault="002E4E6F" w:rsidP="12D32EB5">
            <w:pPr>
              <w:pStyle w:val="QuestionMainBodyTextBold"/>
              <w:rPr>
                <w:rFonts w:cs="Arial"/>
              </w:rPr>
            </w:pPr>
            <w:r>
              <w:rPr>
                <w:rFonts w:cs="Arial"/>
              </w:rPr>
              <w:t xml:space="preserve">Updated </w:t>
            </w:r>
            <w:r w:rsidRPr="002E4E6F">
              <w:rPr>
                <w:rFonts w:cs="Arial"/>
              </w:rPr>
              <w:t>National Policy Statements for energy infrastructure</w:t>
            </w:r>
          </w:p>
          <w:p w14:paraId="59524D75" w14:textId="77777777" w:rsidR="0049603C" w:rsidRPr="0049603C" w:rsidRDefault="0049603C" w:rsidP="0049603C">
            <w:pPr>
              <w:pStyle w:val="QuestionMainBodyTextBold"/>
              <w:rPr>
                <w:rFonts w:cs="Arial"/>
                <w:b w:val="0"/>
                <w:bCs w:val="0"/>
              </w:rPr>
            </w:pPr>
            <w:r w:rsidRPr="0049603C">
              <w:rPr>
                <w:rFonts w:cs="Arial"/>
                <w:b w:val="0"/>
                <w:bCs w:val="0"/>
              </w:rPr>
              <w:t xml:space="preserve">On 13 November 2025 government published its response to revisions to National Policy Statements for energy infrastructure. Final versions of the updated EN-1, EN-3 and EN-5 have been laid in Parliament for a 21-sitting day ‘consideration period’, before being published in December. The final paragraph of the government response document makes clear that: </w:t>
            </w:r>
          </w:p>
          <w:p w14:paraId="457255B9" w14:textId="77777777" w:rsidR="0049603C" w:rsidRPr="0049603C" w:rsidRDefault="0049603C" w:rsidP="0049603C">
            <w:pPr>
              <w:pStyle w:val="QuestionMainBodyTextBold"/>
              <w:rPr>
                <w:rFonts w:cs="Arial"/>
                <w:b w:val="0"/>
                <w:bCs w:val="0"/>
                <w:i/>
                <w:iCs/>
              </w:rPr>
            </w:pPr>
            <w:r w:rsidRPr="0049603C">
              <w:rPr>
                <w:rFonts w:cs="Arial"/>
                <w:b w:val="0"/>
                <w:bCs w:val="0"/>
                <w:i/>
                <w:iCs/>
              </w:rPr>
              <w:t>“Once published, the updated 2025 NPSs (EN-1, EN-3 and EN-5) will have effect in relation to applications for development consent accepted for examination. For applications that have been accepted for examination before publication of the updated 2025 NPSs, the 2024 versions will underpin planning decisions.”</w:t>
            </w:r>
          </w:p>
          <w:p w14:paraId="2FF89BD3" w14:textId="3C039854" w:rsidR="0049603C" w:rsidRPr="0049603C" w:rsidRDefault="0049603C" w:rsidP="00A35D5F">
            <w:pPr>
              <w:pStyle w:val="QuestionMainBodyTextBold"/>
              <w:spacing w:after="240"/>
              <w:rPr>
                <w:rFonts w:cs="Arial"/>
                <w:b w:val="0"/>
                <w:bCs w:val="0"/>
              </w:rPr>
            </w:pPr>
            <w:r w:rsidRPr="0049603C">
              <w:rPr>
                <w:rFonts w:cs="Arial"/>
                <w:b w:val="0"/>
                <w:bCs w:val="0"/>
              </w:rPr>
              <w:t xml:space="preserve">The ExA will therefore be </w:t>
            </w:r>
            <w:r w:rsidR="00F050FF">
              <w:rPr>
                <w:rFonts w:cs="Arial"/>
                <w:b w:val="0"/>
                <w:bCs w:val="0"/>
              </w:rPr>
              <w:t>forming</w:t>
            </w:r>
            <w:r w:rsidRPr="0049603C">
              <w:rPr>
                <w:rFonts w:cs="Arial"/>
                <w:b w:val="0"/>
                <w:bCs w:val="0"/>
              </w:rPr>
              <w:t xml:space="preserve"> its recommendation </w:t>
            </w:r>
            <w:r w:rsidR="00F050FF">
              <w:rPr>
                <w:rFonts w:cs="Arial"/>
                <w:b w:val="0"/>
                <w:bCs w:val="0"/>
              </w:rPr>
              <w:t xml:space="preserve">based </w:t>
            </w:r>
            <w:r w:rsidRPr="0049603C">
              <w:rPr>
                <w:rFonts w:cs="Arial"/>
                <w:b w:val="0"/>
                <w:bCs w:val="0"/>
              </w:rPr>
              <w:t>on the 2024 versions of the energy NPSs. However, is there anything in the updates to EN-1, EN-3 and/or EN-5 that you consider might be material in relation to the Green Hill Solar Farm application?</w:t>
            </w:r>
          </w:p>
        </w:tc>
      </w:tr>
      <w:tr w:rsidR="002E4E6F" w14:paraId="57E13031" w14:textId="77777777" w:rsidTr="017120F1">
        <w:trPr>
          <w:trHeight w:val="300"/>
        </w:trPr>
        <w:tc>
          <w:tcPr>
            <w:tcW w:w="1762" w:type="dxa"/>
          </w:tcPr>
          <w:p w14:paraId="0E3E4036" w14:textId="77777777" w:rsidR="002E4E6F" w:rsidRDefault="002E4E6F" w:rsidP="12D32EB5">
            <w:pPr>
              <w:pStyle w:val="Heading3"/>
              <w:rPr>
                <w:rFonts w:cs="Arial"/>
              </w:rPr>
            </w:pPr>
          </w:p>
        </w:tc>
        <w:tc>
          <w:tcPr>
            <w:tcW w:w="5271" w:type="dxa"/>
          </w:tcPr>
          <w:p w14:paraId="05321A88" w14:textId="7DD115EC" w:rsidR="002E4E6F" w:rsidRPr="002E4E6F" w:rsidRDefault="004E782D" w:rsidP="12D32EB5">
            <w:pPr>
              <w:rPr>
                <w:rFonts w:cs="Arial"/>
              </w:rPr>
            </w:pPr>
            <w:r>
              <w:rPr>
                <w:rFonts w:cs="Arial"/>
              </w:rPr>
              <w:t>The applicant</w:t>
            </w:r>
          </w:p>
        </w:tc>
        <w:tc>
          <w:tcPr>
            <w:tcW w:w="15066" w:type="dxa"/>
          </w:tcPr>
          <w:p w14:paraId="7D8170BC" w14:textId="282EB833" w:rsidR="002E4E6F" w:rsidRDefault="00352DEF" w:rsidP="002E4E6F">
            <w:pPr>
              <w:pStyle w:val="QuestionMainBodyTextBold"/>
              <w:rPr>
                <w:rFonts w:cs="Arial"/>
              </w:rPr>
            </w:pPr>
            <w:r>
              <w:rPr>
                <w:rFonts w:cs="Arial"/>
              </w:rPr>
              <w:t xml:space="preserve">Importing </w:t>
            </w:r>
            <w:r w:rsidR="001E4B47">
              <w:rPr>
                <w:rFonts w:cs="Arial"/>
              </w:rPr>
              <w:t xml:space="preserve">electricity to the </w:t>
            </w:r>
            <w:r w:rsidR="001E4B47" w:rsidRPr="001E4B47">
              <w:rPr>
                <w:rFonts w:cs="Arial"/>
              </w:rPr>
              <w:t>Battery Energy Storage System</w:t>
            </w:r>
            <w:r w:rsidR="001E4B47">
              <w:rPr>
                <w:rFonts w:cs="Arial"/>
              </w:rPr>
              <w:t xml:space="preserve"> (BESS)</w:t>
            </w:r>
          </w:p>
          <w:p w14:paraId="5B23F3BD" w14:textId="1611E4A0" w:rsidR="00FE0E85" w:rsidRPr="00FE0E85" w:rsidRDefault="00FE0E85" w:rsidP="00FE0E85">
            <w:pPr>
              <w:pStyle w:val="QuestionMainBodyTextBold"/>
              <w:rPr>
                <w:rFonts w:cs="Arial"/>
                <w:b w:val="0"/>
                <w:bCs w:val="0"/>
              </w:rPr>
            </w:pPr>
            <w:r w:rsidRPr="00FE0E85">
              <w:rPr>
                <w:rFonts w:cs="Arial"/>
                <w:b w:val="0"/>
                <w:bCs w:val="0"/>
              </w:rPr>
              <w:t>The ExA notes from the Grid Connection Statement [APP-557] that the grid connection agreement allows in addition to the export of electricity from the scheme to the National Electricity Transmission System (NETS) of 500 MW (AC) the import of up to the same figure from the NETS to be stored in the scheme’s</w:t>
            </w:r>
            <w:r w:rsidR="001E4B47">
              <w:rPr>
                <w:rFonts w:cs="Arial"/>
                <w:b w:val="0"/>
                <w:bCs w:val="0"/>
              </w:rPr>
              <w:t xml:space="preserve"> BESS</w:t>
            </w:r>
            <w:r w:rsidRPr="00FE0E85">
              <w:rPr>
                <w:rFonts w:cs="Arial"/>
                <w:b w:val="0"/>
                <w:bCs w:val="0"/>
              </w:rPr>
              <w:t xml:space="preserve">. Is this agreement for importing up to 500 MW (AC) a nominal figure, or would there be circumstances where you envisage importing from the NETS up to the maximum allowance under the grid connection agreement? Could you explain why importing up to 500 MW (AC) </w:t>
            </w:r>
            <w:r w:rsidR="00FF67DE">
              <w:rPr>
                <w:rFonts w:cs="Arial"/>
                <w:b w:val="0"/>
                <w:bCs w:val="0"/>
              </w:rPr>
              <w:t xml:space="preserve">to the BESS </w:t>
            </w:r>
            <w:r w:rsidRPr="00FE0E85">
              <w:rPr>
                <w:rFonts w:cs="Arial"/>
                <w:b w:val="0"/>
                <w:bCs w:val="0"/>
              </w:rPr>
              <w:t>might be necessary?</w:t>
            </w:r>
          </w:p>
          <w:p w14:paraId="6E308EBF" w14:textId="0D4A70A8" w:rsidR="001A1438" w:rsidRPr="002E4E6F" w:rsidRDefault="00FE0E85" w:rsidP="00A35D5F">
            <w:pPr>
              <w:pStyle w:val="QuestionMainBodyTextBold"/>
              <w:spacing w:after="240"/>
              <w:rPr>
                <w:rFonts w:cs="Arial"/>
              </w:rPr>
            </w:pPr>
            <w:r w:rsidRPr="00FE0E85">
              <w:rPr>
                <w:rFonts w:cs="Arial"/>
                <w:b w:val="0"/>
                <w:bCs w:val="0"/>
              </w:rPr>
              <w:t>Roughly what proportion of the time during operation do you envisage the scheme would be importing from the NETS rather than exporting electricity to the NETS?</w:t>
            </w:r>
          </w:p>
        </w:tc>
      </w:tr>
      <w:tr w:rsidR="001E4B47" w14:paraId="010FB928" w14:textId="77777777" w:rsidTr="017120F1">
        <w:trPr>
          <w:trHeight w:val="300"/>
        </w:trPr>
        <w:tc>
          <w:tcPr>
            <w:tcW w:w="1762" w:type="dxa"/>
          </w:tcPr>
          <w:p w14:paraId="0385F3B3" w14:textId="77777777" w:rsidR="001E4B47" w:rsidRDefault="001E4B47" w:rsidP="12D32EB5">
            <w:pPr>
              <w:pStyle w:val="Heading3"/>
              <w:rPr>
                <w:rFonts w:cs="Arial"/>
              </w:rPr>
            </w:pPr>
          </w:p>
        </w:tc>
        <w:tc>
          <w:tcPr>
            <w:tcW w:w="5271" w:type="dxa"/>
          </w:tcPr>
          <w:p w14:paraId="44E2BF1E" w14:textId="5CC059BD" w:rsidR="001E4B47" w:rsidRDefault="001E4B47" w:rsidP="12D32EB5">
            <w:pPr>
              <w:rPr>
                <w:rFonts w:cs="Arial"/>
              </w:rPr>
            </w:pPr>
            <w:r w:rsidRPr="001E4B47">
              <w:rPr>
                <w:rFonts w:cs="Arial"/>
              </w:rPr>
              <w:t>The applicant</w:t>
            </w:r>
          </w:p>
        </w:tc>
        <w:tc>
          <w:tcPr>
            <w:tcW w:w="15066" w:type="dxa"/>
          </w:tcPr>
          <w:p w14:paraId="3F24A9B7" w14:textId="77777777" w:rsidR="001E4B47" w:rsidRPr="001E4B47" w:rsidRDefault="001E4B47" w:rsidP="001E4B47">
            <w:pPr>
              <w:pStyle w:val="QuestionMainBodyTextBold"/>
              <w:rPr>
                <w:rFonts w:cs="Arial"/>
              </w:rPr>
            </w:pPr>
            <w:r w:rsidRPr="001E4B47">
              <w:rPr>
                <w:rFonts w:cs="Arial"/>
              </w:rPr>
              <w:t>BESS Emergency Response Plan</w:t>
            </w:r>
          </w:p>
          <w:p w14:paraId="49CAB85E" w14:textId="7C8FB9B4" w:rsidR="001E4B47" w:rsidRPr="001E4B47" w:rsidRDefault="001E4B47" w:rsidP="00A35D5F">
            <w:pPr>
              <w:pStyle w:val="QuestionMainBodyTextBold"/>
              <w:spacing w:after="240"/>
              <w:rPr>
                <w:rFonts w:cs="Arial"/>
                <w:b w:val="0"/>
                <w:bCs w:val="0"/>
              </w:rPr>
            </w:pPr>
            <w:r w:rsidRPr="001E4B47">
              <w:rPr>
                <w:rFonts w:cs="Arial"/>
                <w:b w:val="0"/>
                <w:bCs w:val="0"/>
              </w:rPr>
              <w:t>A request has been made that Grendon Parish Council is consulted on the site-specific Emergency Response Plan for the Green Hill BESS. Please provide your view on that request.</w:t>
            </w:r>
          </w:p>
        </w:tc>
      </w:tr>
      <w:tr w:rsidR="00FF67DE" w14:paraId="2B6AEBD5" w14:textId="77777777" w:rsidTr="017120F1">
        <w:trPr>
          <w:trHeight w:val="300"/>
        </w:trPr>
        <w:tc>
          <w:tcPr>
            <w:tcW w:w="1762" w:type="dxa"/>
          </w:tcPr>
          <w:p w14:paraId="705A0B4F" w14:textId="77777777" w:rsidR="00FF67DE" w:rsidRDefault="00FF67DE" w:rsidP="12D32EB5">
            <w:pPr>
              <w:pStyle w:val="Heading3"/>
              <w:rPr>
                <w:rFonts w:cs="Arial"/>
              </w:rPr>
            </w:pPr>
          </w:p>
        </w:tc>
        <w:tc>
          <w:tcPr>
            <w:tcW w:w="5271" w:type="dxa"/>
          </w:tcPr>
          <w:p w14:paraId="4970B7DB" w14:textId="213971C9" w:rsidR="00FF67DE" w:rsidRDefault="00FF67DE" w:rsidP="12D32EB5">
            <w:pPr>
              <w:rPr>
                <w:rFonts w:cs="Arial"/>
              </w:rPr>
            </w:pPr>
            <w:r>
              <w:rPr>
                <w:rFonts w:cs="Arial"/>
              </w:rPr>
              <w:t>The applicant</w:t>
            </w:r>
          </w:p>
        </w:tc>
        <w:tc>
          <w:tcPr>
            <w:tcW w:w="15066" w:type="dxa"/>
          </w:tcPr>
          <w:p w14:paraId="25D0753D" w14:textId="611902A1" w:rsidR="00FF67DE" w:rsidRDefault="0046770C" w:rsidP="002E4E6F">
            <w:pPr>
              <w:pStyle w:val="QuestionMainBodyTextBold"/>
              <w:rPr>
                <w:rFonts w:cs="Arial"/>
              </w:rPr>
            </w:pPr>
            <w:r>
              <w:rPr>
                <w:rFonts w:cs="Arial"/>
              </w:rPr>
              <w:t>Layout of the BESS sites</w:t>
            </w:r>
          </w:p>
          <w:p w14:paraId="044A249A" w14:textId="168BE9A4" w:rsidR="00FF67DE" w:rsidRPr="00FF67DE" w:rsidRDefault="008C72BE" w:rsidP="00A35D5F">
            <w:pPr>
              <w:pStyle w:val="QuestionMainBodyTextBold"/>
              <w:spacing w:after="240"/>
              <w:rPr>
                <w:rFonts w:cs="Arial"/>
                <w:b w:val="0"/>
                <w:bCs w:val="0"/>
              </w:rPr>
            </w:pPr>
            <w:r w:rsidRPr="008C72BE">
              <w:rPr>
                <w:rFonts w:cs="Arial"/>
                <w:b w:val="0"/>
                <w:bCs w:val="0"/>
              </w:rPr>
              <w:t>In the same way as overplanting is proposed for the areas of solar panels, have the areas denoted on the submitted plans to accommodate BESS at the Green Hill BESS site and at Green Hill C been sized with any thought of ‘overplanting’ in mind, for example if the effectiveness of the battery modules to store the electrical energy declines over time?</w:t>
            </w:r>
          </w:p>
        </w:tc>
      </w:tr>
      <w:tr w:rsidR="003020B9" w14:paraId="59A1E317" w14:textId="77777777" w:rsidTr="017120F1">
        <w:trPr>
          <w:trHeight w:val="300"/>
        </w:trPr>
        <w:tc>
          <w:tcPr>
            <w:tcW w:w="1762" w:type="dxa"/>
          </w:tcPr>
          <w:p w14:paraId="361B6B5B" w14:textId="77777777" w:rsidR="003020B9" w:rsidRDefault="003020B9" w:rsidP="12D32EB5">
            <w:pPr>
              <w:pStyle w:val="Heading3"/>
              <w:rPr>
                <w:rFonts w:cs="Arial"/>
              </w:rPr>
            </w:pPr>
          </w:p>
        </w:tc>
        <w:tc>
          <w:tcPr>
            <w:tcW w:w="5271" w:type="dxa"/>
          </w:tcPr>
          <w:p w14:paraId="7D43D5FA" w14:textId="77777777" w:rsidR="003020B9" w:rsidRDefault="003020B9" w:rsidP="12D32EB5">
            <w:pPr>
              <w:rPr>
                <w:rFonts w:cs="Arial"/>
              </w:rPr>
            </w:pPr>
            <w:r>
              <w:rPr>
                <w:rFonts w:cs="Arial"/>
              </w:rPr>
              <w:t>The applicant</w:t>
            </w:r>
          </w:p>
          <w:p w14:paraId="502EF6EE" w14:textId="77777777" w:rsidR="00CE2B71" w:rsidRDefault="00CE2B71" w:rsidP="12D32EB5">
            <w:pPr>
              <w:rPr>
                <w:rFonts w:cs="Arial"/>
              </w:rPr>
            </w:pPr>
          </w:p>
          <w:p w14:paraId="612E1F27" w14:textId="77777777" w:rsidR="00AA5502" w:rsidRDefault="00AA5502" w:rsidP="12D32EB5">
            <w:pPr>
              <w:rPr>
                <w:rFonts w:cs="Arial"/>
              </w:rPr>
            </w:pPr>
          </w:p>
          <w:p w14:paraId="37118936" w14:textId="77777777" w:rsidR="00AA5502" w:rsidRDefault="00AA5502" w:rsidP="12D32EB5">
            <w:pPr>
              <w:rPr>
                <w:rFonts w:cs="Arial"/>
              </w:rPr>
            </w:pPr>
          </w:p>
          <w:p w14:paraId="54F24C63" w14:textId="47D11E74" w:rsidR="00CE2B71" w:rsidRDefault="00CE2B71" w:rsidP="12D32EB5">
            <w:pPr>
              <w:rPr>
                <w:rFonts w:cs="Arial"/>
              </w:rPr>
            </w:pPr>
          </w:p>
        </w:tc>
        <w:tc>
          <w:tcPr>
            <w:tcW w:w="15066" w:type="dxa"/>
          </w:tcPr>
          <w:p w14:paraId="05EDE2AA" w14:textId="6E08B89E" w:rsidR="003020B9" w:rsidRDefault="00AE6BD5" w:rsidP="002E4E6F">
            <w:pPr>
              <w:pStyle w:val="QuestionMainBodyTextBold"/>
              <w:rPr>
                <w:rFonts w:cs="Arial"/>
              </w:rPr>
            </w:pPr>
            <w:r>
              <w:rPr>
                <w:rFonts w:cs="Arial"/>
              </w:rPr>
              <w:lastRenderedPageBreak/>
              <w:t>Po</w:t>
            </w:r>
            <w:r w:rsidR="004A7DF3">
              <w:rPr>
                <w:rFonts w:cs="Arial"/>
              </w:rPr>
              <w:t>ssible</w:t>
            </w:r>
            <w:r>
              <w:rPr>
                <w:rFonts w:cs="Arial"/>
              </w:rPr>
              <w:t xml:space="preserve"> additional consent </w:t>
            </w:r>
            <w:r w:rsidR="004A7DF3">
              <w:rPr>
                <w:rFonts w:cs="Arial"/>
              </w:rPr>
              <w:t xml:space="preserve">requirement </w:t>
            </w:r>
            <w:r>
              <w:rPr>
                <w:rFonts w:cs="Arial"/>
              </w:rPr>
              <w:t xml:space="preserve">for </w:t>
            </w:r>
            <w:r w:rsidR="00363DB0">
              <w:rPr>
                <w:rFonts w:cs="Arial"/>
              </w:rPr>
              <w:t>BESS</w:t>
            </w:r>
          </w:p>
          <w:p w14:paraId="6E6952FF" w14:textId="20B15281" w:rsidR="00E15AE2" w:rsidRPr="00473279" w:rsidRDefault="00473279" w:rsidP="00444E8C">
            <w:pPr>
              <w:pStyle w:val="QuestionMainBodyTextBold"/>
              <w:spacing w:after="240"/>
              <w:rPr>
                <w:rFonts w:cs="Arial"/>
                <w:b w:val="0"/>
                <w:bCs w:val="0"/>
              </w:rPr>
            </w:pPr>
            <w:r w:rsidRPr="00473279">
              <w:rPr>
                <w:rFonts w:cs="Arial"/>
                <w:b w:val="0"/>
                <w:bCs w:val="0"/>
              </w:rPr>
              <w:t xml:space="preserve">In their </w:t>
            </w:r>
            <w:r w:rsidR="006C6962">
              <w:rPr>
                <w:rFonts w:cs="Arial"/>
                <w:b w:val="0"/>
                <w:bCs w:val="0"/>
              </w:rPr>
              <w:t>deadline 1 submission</w:t>
            </w:r>
            <w:r w:rsidR="00E11A4E">
              <w:rPr>
                <w:rFonts w:cs="Arial"/>
                <w:b w:val="0"/>
                <w:bCs w:val="0"/>
              </w:rPr>
              <w:t xml:space="preserve"> [REP1-</w:t>
            </w:r>
            <w:r w:rsidR="00E73EA2">
              <w:rPr>
                <w:rFonts w:cs="Arial"/>
                <w:b w:val="0"/>
                <w:bCs w:val="0"/>
              </w:rPr>
              <w:t>186]</w:t>
            </w:r>
            <w:r w:rsidR="006C6962">
              <w:rPr>
                <w:rFonts w:cs="Arial"/>
                <w:b w:val="0"/>
                <w:bCs w:val="0"/>
              </w:rPr>
              <w:t xml:space="preserve">, </w:t>
            </w:r>
            <w:r w:rsidR="00D76897">
              <w:rPr>
                <w:rFonts w:cs="Arial"/>
                <w:b w:val="0"/>
                <w:bCs w:val="0"/>
              </w:rPr>
              <w:t xml:space="preserve">Easton Maudit Parish Council </w:t>
            </w:r>
            <w:r w:rsidR="00E73EA2">
              <w:rPr>
                <w:rFonts w:cs="Arial"/>
                <w:b w:val="0"/>
                <w:bCs w:val="0"/>
              </w:rPr>
              <w:t xml:space="preserve">at </w:t>
            </w:r>
            <w:r w:rsidR="00F57DA9">
              <w:rPr>
                <w:rFonts w:cs="Arial"/>
                <w:b w:val="0"/>
                <w:bCs w:val="0"/>
              </w:rPr>
              <w:t xml:space="preserve">paragraph 10 </w:t>
            </w:r>
            <w:r w:rsidR="007A22E2">
              <w:rPr>
                <w:rFonts w:cs="Arial"/>
                <w:b w:val="0"/>
                <w:bCs w:val="0"/>
              </w:rPr>
              <w:t xml:space="preserve">referenced a paper </w:t>
            </w:r>
            <w:r w:rsidR="006F3F10">
              <w:rPr>
                <w:rFonts w:cs="Arial"/>
                <w:b w:val="0"/>
                <w:bCs w:val="0"/>
              </w:rPr>
              <w:t xml:space="preserve">opining that </w:t>
            </w:r>
            <w:r w:rsidR="00323C95">
              <w:rPr>
                <w:rFonts w:cs="Arial"/>
                <w:b w:val="0"/>
                <w:bCs w:val="0"/>
              </w:rPr>
              <w:t xml:space="preserve">BESS installations require </w:t>
            </w:r>
            <w:r w:rsidR="00397E32">
              <w:rPr>
                <w:rFonts w:cs="Arial"/>
                <w:b w:val="0"/>
                <w:bCs w:val="0"/>
              </w:rPr>
              <w:t xml:space="preserve">an application for </w:t>
            </w:r>
            <w:r w:rsidR="00005B24">
              <w:rPr>
                <w:rFonts w:cs="Arial"/>
                <w:b w:val="0"/>
                <w:bCs w:val="0"/>
              </w:rPr>
              <w:t>Hazardous Substances Consent.</w:t>
            </w:r>
            <w:r w:rsidR="009B0DA1">
              <w:rPr>
                <w:rFonts w:cs="Arial"/>
                <w:b w:val="0"/>
                <w:bCs w:val="0"/>
              </w:rPr>
              <w:t xml:space="preserve"> </w:t>
            </w:r>
            <w:r w:rsidR="002A305D">
              <w:rPr>
                <w:rFonts w:cs="Arial"/>
                <w:b w:val="0"/>
                <w:bCs w:val="0"/>
              </w:rPr>
              <w:t xml:space="preserve">Your deadline 2 response </w:t>
            </w:r>
            <w:r w:rsidR="002F7FD2">
              <w:rPr>
                <w:rFonts w:cs="Arial"/>
                <w:b w:val="0"/>
                <w:bCs w:val="0"/>
              </w:rPr>
              <w:t>[REP2-</w:t>
            </w:r>
            <w:r w:rsidR="00B814D2">
              <w:rPr>
                <w:rFonts w:cs="Arial"/>
                <w:b w:val="0"/>
                <w:bCs w:val="0"/>
              </w:rPr>
              <w:t>048</w:t>
            </w:r>
            <w:r w:rsidR="002F7FD2">
              <w:rPr>
                <w:rFonts w:cs="Arial"/>
                <w:b w:val="0"/>
                <w:bCs w:val="0"/>
              </w:rPr>
              <w:t xml:space="preserve">] </w:t>
            </w:r>
            <w:r w:rsidR="00AB602B">
              <w:rPr>
                <w:rFonts w:cs="Arial"/>
                <w:b w:val="0"/>
                <w:bCs w:val="0"/>
              </w:rPr>
              <w:t xml:space="preserve">on pages 169 to 172 </w:t>
            </w:r>
            <w:r w:rsidR="00FA604C">
              <w:rPr>
                <w:rFonts w:cs="Arial"/>
                <w:b w:val="0"/>
                <w:bCs w:val="0"/>
              </w:rPr>
              <w:t xml:space="preserve">does not appear to address that </w:t>
            </w:r>
            <w:r w:rsidR="00B22392">
              <w:rPr>
                <w:rFonts w:cs="Arial"/>
                <w:b w:val="0"/>
                <w:bCs w:val="0"/>
              </w:rPr>
              <w:t xml:space="preserve">point. However, the ExA is aware that </w:t>
            </w:r>
            <w:r w:rsidR="00F540AD">
              <w:rPr>
                <w:rFonts w:cs="Arial"/>
                <w:b w:val="0"/>
                <w:bCs w:val="0"/>
              </w:rPr>
              <w:t>the Consents and Agreements Position Statement [REP1-1</w:t>
            </w:r>
            <w:r w:rsidR="000336DC">
              <w:rPr>
                <w:rFonts w:cs="Arial"/>
                <w:b w:val="0"/>
                <w:bCs w:val="0"/>
              </w:rPr>
              <w:t xml:space="preserve">49] </w:t>
            </w:r>
            <w:r w:rsidR="00C474AE">
              <w:rPr>
                <w:rFonts w:cs="Arial"/>
                <w:b w:val="0"/>
                <w:bCs w:val="0"/>
              </w:rPr>
              <w:t>reference</w:t>
            </w:r>
            <w:r w:rsidR="008D299B">
              <w:rPr>
                <w:rFonts w:cs="Arial"/>
                <w:b w:val="0"/>
                <w:bCs w:val="0"/>
              </w:rPr>
              <w:t>s</w:t>
            </w:r>
            <w:r w:rsidR="00C474AE">
              <w:rPr>
                <w:rFonts w:cs="Arial"/>
                <w:b w:val="0"/>
                <w:bCs w:val="0"/>
              </w:rPr>
              <w:t xml:space="preserve"> </w:t>
            </w:r>
            <w:r w:rsidR="00C474AE">
              <w:rPr>
                <w:rFonts w:cs="Arial"/>
                <w:b w:val="0"/>
                <w:bCs w:val="0"/>
              </w:rPr>
              <w:lastRenderedPageBreak/>
              <w:t xml:space="preserve">the possible need </w:t>
            </w:r>
            <w:r w:rsidR="008D299B">
              <w:rPr>
                <w:rFonts w:cs="Arial"/>
                <w:b w:val="0"/>
                <w:bCs w:val="0"/>
              </w:rPr>
              <w:t xml:space="preserve">to </w:t>
            </w:r>
            <w:r w:rsidR="00C62AE7">
              <w:rPr>
                <w:rFonts w:cs="Arial"/>
                <w:b w:val="0"/>
                <w:bCs w:val="0"/>
              </w:rPr>
              <w:t xml:space="preserve">obtain </w:t>
            </w:r>
            <w:r w:rsidR="00444E8C" w:rsidRPr="00444E8C">
              <w:rPr>
                <w:rFonts w:cs="Arial"/>
                <w:b w:val="0"/>
                <w:bCs w:val="0"/>
              </w:rPr>
              <w:t>Hazardous Substance Consent</w:t>
            </w:r>
            <w:r w:rsidR="00444E8C">
              <w:rPr>
                <w:rFonts w:cs="Arial"/>
                <w:b w:val="0"/>
                <w:bCs w:val="0"/>
              </w:rPr>
              <w:t xml:space="preserve">. </w:t>
            </w:r>
            <w:r w:rsidR="004C1D4A">
              <w:rPr>
                <w:rFonts w:cs="Arial"/>
                <w:b w:val="0"/>
                <w:bCs w:val="0"/>
              </w:rPr>
              <w:t xml:space="preserve">Has that been included </w:t>
            </w:r>
            <w:r w:rsidR="00B66471">
              <w:rPr>
                <w:rFonts w:cs="Arial"/>
                <w:b w:val="0"/>
                <w:bCs w:val="0"/>
              </w:rPr>
              <w:t xml:space="preserve">to account </w:t>
            </w:r>
            <w:r w:rsidR="00974C30">
              <w:rPr>
                <w:rFonts w:cs="Arial"/>
                <w:b w:val="0"/>
                <w:bCs w:val="0"/>
              </w:rPr>
              <w:t xml:space="preserve">specifically </w:t>
            </w:r>
            <w:r w:rsidR="00B66471">
              <w:rPr>
                <w:rFonts w:cs="Arial"/>
                <w:b w:val="0"/>
                <w:bCs w:val="0"/>
              </w:rPr>
              <w:t>for the BESS</w:t>
            </w:r>
            <w:r w:rsidR="00E20F68">
              <w:rPr>
                <w:rFonts w:cs="Arial"/>
                <w:b w:val="0"/>
                <w:bCs w:val="0"/>
              </w:rPr>
              <w:t xml:space="preserve"> </w:t>
            </w:r>
            <w:r w:rsidR="00974C30">
              <w:rPr>
                <w:rFonts w:cs="Arial"/>
                <w:b w:val="0"/>
                <w:bCs w:val="0"/>
              </w:rPr>
              <w:t>or for some other reason</w:t>
            </w:r>
            <w:r w:rsidR="00B66471">
              <w:rPr>
                <w:rFonts w:cs="Arial"/>
                <w:b w:val="0"/>
                <w:bCs w:val="0"/>
              </w:rPr>
              <w:t>?</w:t>
            </w:r>
          </w:p>
        </w:tc>
      </w:tr>
      <w:tr w:rsidR="00434050" w14:paraId="3739D66D" w14:textId="77777777" w:rsidTr="017120F1">
        <w:trPr>
          <w:trHeight w:val="300"/>
        </w:trPr>
        <w:tc>
          <w:tcPr>
            <w:tcW w:w="1762" w:type="dxa"/>
          </w:tcPr>
          <w:p w14:paraId="0C35F4E2" w14:textId="77777777" w:rsidR="00434050" w:rsidRDefault="00434050" w:rsidP="12D32EB5">
            <w:pPr>
              <w:pStyle w:val="Heading3"/>
              <w:rPr>
                <w:rFonts w:cs="Arial"/>
              </w:rPr>
            </w:pPr>
          </w:p>
        </w:tc>
        <w:tc>
          <w:tcPr>
            <w:tcW w:w="5271" w:type="dxa"/>
          </w:tcPr>
          <w:p w14:paraId="0D003AD3" w14:textId="7B7FB46C" w:rsidR="00434050" w:rsidRDefault="00434050" w:rsidP="12D32EB5">
            <w:pPr>
              <w:rPr>
                <w:rFonts w:cs="Arial"/>
              </w:rPr>
            </w:pPr>
            <w:r>
              <w:rPr>
                <w:rFonts w:cs="Arial"/>
              </w:rPr>
              <w:t>The applicant</w:t>
            </w:r>
            <w:r w:rsidR="00783A3F">
              <w:rPr>
                <w:rFonts w:cs="Arial"/>
              </w:rPr>
              <w:t xml:space="preserve"> and </w:t>
            </w:r>
            <w:r w:rsidR="00A94D87" w:rsidRPr="00A94D87">
              <w:rPr>
                <w:rFonts w:cs="Arial"/>
              </w:rPr>
              <w:t>National Grid Electricity Distribution (East Midlands) plc</w:t>
            </w:r>
            <w:r w:rsidR="00783A3F">
              <w:rPr>
                <w:rFonts w:cs="Arial"/>
              </w:rPr>
              <w:t xml:space="preserve"> (NGED)</w:t>
            </w:r>
          </w:p>
        </w:tc>
        <w:tc>
          <w:tcPr>
            <w:tcW w:w="15066" w:type="dxa"/>
          </w:tcPr>
          <w:p w14:paraId="4814D7B9" w14:textId="70B24F27" w:rsidR="00434050" w:rsidRDefault="008B4E06" w:rsidP="002E4E6F">
            <w:pPr>
              <w:pStyle w:val="QuestionMainBodyTextBold"/>
              <w:rPr>
                <w:rFonts w:cs="Arial"/>
              </w:rPr>
            </w:pPr>
            <w:r>
              <w:rPr>
                <w:rFonts w:cs="Arial"/>
              </w:rPr>
              <w:t>NGED assets within the order limits</w:t>
            </w:r>
          </w:p>
          <w:p w14:paraId="5DD0AA01" w14:textId="77777777" w:rsidR="006E41B3" w:rsidRPr="006E41B3" w:rsidRDefault="006E41B3" w:rsidP="006E41B3">
            <w:pPr>
              <w:pStyle w:val="QuestionMainBodyTextBold"/>
              <w:rPr>
                <w:rFonts w:cs="Arial"/>
                <w:b w:val="0"/>
                <w:bCs w:val="0"/>
              </w:rPr>
            </w:pPr>
            <w:r w:rsidRPr="006E41B3">
              <w:rPr>
                <w:rFonts w:cs="Arial"/>
                <w:b w:val="0"/>
                <w:bCs w:val="0"/>
              </w:rPr>
              <w:t xml:space="preserve">The ExA welcomes the update in [REP2-048] that discussions are underway between the applicant and NGED on protective provisions. </w:t>
            </w:r>
          </w:p>
          <w:p w14:paraId="2916C0EE" w14:textId="77777777" w:rsidR="006E41B3" w:rsidRDefault="006E41B3" w:rsidP="006E41B3">
            <w:pPr>
              <w:pStyle w:val="QuestionMainBodyTextBold"/>
              <w:rPr>
                <w:rFonts w:cs="Arial"/>
                <w:b w:val="0"/>
                <w:bCs w:val="0"/>
              </w:rPr>
            </w:pPr>
            <w:r w:rsidRPr="006E41B3">
              <w:rPr>
                <w:rFonts w:cs="Arial"/>
                <w:b w:val="0"/>
                <w:bCs w:val="0"/>
              </w:rPr>
              <w:t>Can you confirm whether the full extent of NGED assets within the order limits now been identified and agreed between the two parties?</w:t>
            </w:r>
          </w:p>
          <w:p w14:paraId="33FDFC2F" w14:textId="77777777" w:rsidR="006E41B3" w:rsidRPr="006E41B3" w:rsidRDefault="006E41B3" w:rsidP="006E41B3">
            <w:pPr>
              <w:pStyle w:val="QuestionMainBodyTextBold"/>
              <w:rPr>
                <w:rFonts w:cs="Arial"/>
                <w:b w:val="0"/>
                <w:bCs w:val="0"/>
              </w:rPr>
            </w:pPr>
          </w:p>
          <w:p w14:paraId="5CDD7762" w14:textId="68F438C2" w:rsidR="006E41B3" w:rsidRDefault="006E41B3" w:rsidP="00A35D5F">
            <w:pPr>
              <w:pStyle w:val="QuestionMainBodyTextBold"/>
              <w:spacing w:after="240"/>
              <w:rPr>
                <w:rFonts w:cs="Arial"/>
              </w:rPr>
            </w:pPr>
            <w:r w:rsidRPr="006E41B3">
              <w:rPr>
                <w:rFonts w:cs="Arial"/>
                <w:b w:val="0"/>
                <w:bCs w:val="0"/>
              </w:rPr>
              <w:t>Based on the answer to the above, might preparation of a Statement of Common Ground by both parties be beneficial, or is it considered that matters can be successfully resolved within the examination through protective provisions?</w:t>
            </w:r>
          </w:p>
        </w:tc>
      </w:tr>
      <w:tr w:rsidR="00C26CAA" w14:paraId="4D65A5F4" w14:textId="77777777" w:rsidTr="017120F1">
        <w:trPr>
          <w:trHeight w:val="300"/>
        </w:trPr>
        <w:tc>
          <w:tcPr>
            <w:tcW w:w="1762" w:type="dxa"/>
          </w:tcPr>
          <w:p w14:paraId="091760B1" w14:textId="77777777" w:rsidR="00C26CAA" w:rsidRDefault="00C26CAA" w:rsidP="12D32EB5">
            <w:pPr>
              <w:pStyle w:val="Heading3"/>
              <w:rPr>
                <w:rFonts w:cs="Arial"/>
              </w:rPr>
            </w:pPr>
          </w:p>
        </w:tc>
        <w:tc>
          <w:tcPr>
            <w:tcW w:w="5271" w:type="dxa"/>
          </w:tcPr>
          <w:p w14:paraId="60E5258A" w14:textId="33E9C3E0" w:rsidR="00C26CAA" w:rsidRDefault="00DE41B5" w:rsidP="12D32EB5">
            <w:pPr>
              <w:rPr>
                <w:rFonts w:cs="Arial"/>
              </w:rPr>
            </w:pPr>
            <w:r>
              <w:rPr>
                <w:rFonts w:cs="Arial"/>
              </w:rPr>
              <w:t>North Northamptonshire Council (NNC)</w:t>
            </w:r>
          </w:p>
        </w:tc>
        <w:tc>
          <w:tcPr>
            <w:tcW w:w="15066" w:type="dxa"/>
          </w:tcPr>
          <w:p w14:paraId="0D9065D0" w14:textId="0407C781" w:rsidR="00C26CAA" w:rsidRDefault="00DE41B5" w:rsidP="002E4E6F">
            <w:pPr>
              <w:pStyle w:val="QuestionMainBodyTextBold"/>
              <w:rPr>
                <w:rFonts w:cs="Arial"/>
              </w:rPr>
            </w:pPr>
            <w:r>
              <w:rPr>
                <w:rFonts w:cs="Arial"/>
              </w:rPr>
              <w:t>Community Benefit Fund</w:t>
            </w:r>
          </w:p>
          <w:p w14:paraId="51DE04A9" w14:textId="42E18090" w:rsidR="00DE41B5" w:rsidRPr="00DE41B5" w:rsidRDefault="00DE41B5" w:rsidP="00C15271">
            <w:pPr>
              <w:pStyle w:val="QuestionMainBodyTextBold"/>
              <w:spacing w:after="240"/>
              <w:rPr>
                <w:rFonts w:cs="Arial"/>
                <w:b w:val="0"/>
                <w:bCs w:val="0"/>
              </w:rPr>
            </w:pPr>
            <w:r>
              <w:rPr>
                <w:rFonts w:cs="Arial"/>
                <w:b w:val="0"/>
                <w:bCs w:val="0"/>
              </w:rPr>
              <w:t xml:space="preserve">The ExA notes your request in </w:t>
            </w:r>
            <w:r w:rsidR="004377F1">
              <w:rPr>
                <w:rFonts w:cs="Arial"/>
                <w:b w:val="0"/>
                <w:bCs w:val="0"/>
              </w:rPr>
              <w:t xml:space="preserve">both your </w:t>
            </w:r>
            <w:r w:rsidR="0019166C">
              <w:rPr>
                <w:rFonts w:cs="Arial"/>
                <w:b w:val="0"/>
                <w:bCs w:val="0"/>
              </w:rPr>
              <w:t>relevant representation [RR-</w:t>
            </w:r>
            <w:r w:rsidR="00BD133B">
              <w:rPr>
                <w:rFonts w:cs="Arial"/>
                <w:b w:val="0"/>
                <w:bCs w:val="0"/>
              </w:rPr>
              <w:t>1243</w:t>
            </w:r>
            <w:r w:rsidR="0019166C">
              <w:rPr>
                <w:rFonts w:cs="Arial"/>
                <w:b w:val="0"/>
                <w:bCs w:val="0"/>
              </w:rPr>
              <w:t>] and local impact report [REP1-</w:t>
            </w:r>
            <w:r w:rsidR="00F56C15">
              <w:rPr>
                <w:rFonts w:cs="Arial"/>
                <w:b w:val="0"/>
                <w:bCs w:val="0"/>
              </w:rPr>
              <w:t xml:space="preserve">171] </w:t>
            </w:r>
            <w:r w:rsidR="00B017ED">
              <w:rPr>
                <w:rFonts w:cs="Arial"/>
                <w:b w:val="0"/>
                <w:bCs w:val="0"/>
              </w:rPr>
              <w:t>for the</w:t>
            </w:r>
            <w:r w:rsidR="00E01423">
              <w:rPr>
                <w:rFonts w:cs="Arial"/>
                <w:b w:val="0"/>
                <w:bCs w:val="0"/>
              </w:rPr>
              <w:t xml:space="preserve"> Community Benefit Fund </w:t>
            </w:r>
            <w:r w:rsidR="00CE0B24">
              <w:rPr>
                <w:rFonts w:cs="Arial"/>
                <w:b w:val="0"/>
                <w:bCs w:val="0"/>
              </w:rPr>
              <w:t xml:space="preserve">to be secured </w:t>
            </w:r>
            <w:r w:rsidR="009B374B">
              <w:rPr>
                <w:rFonts w:cs="Arial"/>
                <w:b w:val="0"/>
                <w:bCs w:val="0"/>
              </w:rPr>
              <w:t xml:space="preserve">as part of the DCO, as </w:t>
            </w:r>
            <w:r w:rsidR="00D02644">
              <w:rPr>
                <w:rFonts w:cs="Arial"/>
                <w:b w:val="0"/>
                <w:bCs w:val="0"/>
              </w:rPr>
              <w:t xml:space="preserve">you consider it is </w:t>
            </w:r>
            <w:r w:rsidR="00AF433C">
              <w:rPr>
                <w:rFonts w:cs="Arial"/>
                <w:b w:val="0"/>
                <w:bCs w:val="0"/>
              </w:rPr>
              <w:t xml:space="preserve">required to </w:t>
            </w:r>
            <w:r w:rsidR="00A44F50">
              <w:rPr>
                <w:rFonts w:cs="Arial"/>
                <w:b w:val="0"/>
                <w:bCs w:val="0"/>
              </w:rPr>
              <w:t xml:space="preserve">mitigate the impacts of the development. Could you signpost the ExA to </w:t>
            </w:r>
            <w:r w:rsidR="002E2526">
              <w:rPr>
                <w:rFonts w:cs="Arial"/>
                <w:b w:val="0"/>
                <w:bCs w:val="0"/>
              </w:rPr>
              <w:t xml:space="preserve">any examples in made DCOs </w:t>
            </w:r>
            <w:r w:rsidR="00DD2D8D">
              <w:rPr>
                <w:rFonts w:cs="Arial"/>
                <w:b w:val="0"/>
                <w:bCs w:val="0"/>
              </w:rPr>
              <w:t xml:space="preserve">where </w:t>
            </w:r>
            <w:r w:rsidR="00C15271">
              <w:rPr>
                <w:rFonts w:cs="Arial"/>
                <w:b w:val="0"/>
                <w:bCs w:val="0"/>
              </w:rPr>
              <w:t xml:space="preserve">a Community Benefit Fund, or equivalent, </w:t>
            </w:r>
            <w:r w:rsidR="00382A33">
              <w:rPr>
                <w:rFonts w:cs="Arial"/>
                <w:b w:val="0"/>
                <w:bCs w:val="0"/>
              </w:rPr>
              <w:t>has been secured</w:t>
            </w:r>
            <w:r w:rsidR="00C15271">
              <w:rPr>
                <w:rFonts w:cs="Arial"/>
                <w:b w:val="0"/>
                <w:bCs w:val="0"/>
              </w:rPr>
              <w:t>?</w:t>
            </w:r>
            <w:r w:rsidR="00B017ED">
              <w:rPr>
                <w:rFonts w:cs="Arial"/>
                <w:b w:val="0"/>
                <w:bCs w:val="0"/>
              </w:rPr>
              <w:t xml:space="preserve"> </w:t>
            </w:r>
          </w:p>
        </w:tc>
      </w:tr>
      <w:tr w:rsidR="00376305" w14:paraId="74CED78A" w14:textId="77777777" w:rsidTr="017120F1">
        <w:trPr>
          <w:trHeight w:val="300"/>
        </w:trPr>
        <w:tc>
          <w:tcPr>
            <w:tcW w:w="1762" w:type="dxa"/>
          </w:tcPr>
          <w:p w14:paraId="0035EB8D" w14:textId="77777777" w:rsidR="00376305" w:rsidRDefault="00376305" w:rsidP="12D32EB5">
            <w:pPr>
              <w:pStyle w:val="Heading3"/>
              <w:rPr>
                <w:rFonts w:cs="Arial"/>
              </w:rPr>
            </w:pPr>
          </w:p>
        </w:tc>
        <w:tc>
          <w:tcPr>
            <w:tcW w:w="5271" w:type="dxa"/>
          </w:tcPr>
          <w:p w14:paraId="2F9A1F52" w14:textId="4B02FF6E" w:rsidR="00376305" w:rsidRDefault="00376305" w:rsidP="12D32EB5">
            <w:pPr>
              <w:rPr>
                <w:rFonts w:cs="Arial"/>
              </w:rPr>
            </w:pPr>
            <w:r>
              <w:rPr>
                <w:rFonts w:cs="Arial"/>
              </w:rPr>
              <w:t>The applicant</w:t>
            </w:r>
          </w:p>
        </w:tc>
        <w:tc>
          <w:tcPr>
            <w:tcW w:w="15066" w:type="dxa"/>
          </w:tcPr>
          <w:p w14:paraId="424B3083" w14:textId="77777777" w:rsidR="00376305" w:rsidRDefault="00C760E8" w:rsidP="002E4E6F">
            <w:pPr>
              <w:pStyle w:val="QuestionMainBodyTextBold"/>
              <w:rPr>
                <w:rFonts w:cs="Arial"/>
              </w:rPr>
            </w:pPr>
            <w:r>
              <w:rPr>
                <w:rFonts w:cs="Arial"/>
              </w:rPr>
              <w:t>Decommissioning and restoration</w:t>
            </w:r>
          </w:p>
          <w:p w14:paraId="46B04EE1" w14:textId="076D4F92" w:rsidR="00C760E8" w:rsidRPr="00C760E8" w:rsidRDefault="00C760E8" w:rsidP="00684C67">
            <w:pPr>
              <w:pStyle w:val="QuestionMainBodyTextBold"/>
              <w:spacing w:after="240"/>
              <w:rPr>
                <w:rFonts w:cs="Arial"/>
                <w:b w:val="0"/>
                <w:bCs w:val="0"/>
              </w:rPr>
            </w:pPr>
            <w:r>
              <w:rPr>
                <w:rFonts w:cs="Arial"/>
                <w:b w:val="0"/>
                <w:bCs w:val="0"/>
              </w:rPr>
              <w:t xml:space="preserve">The ExA notes the response that </w:t>
            </w:r>
            <w:r w:rsidR="00D77352">
              <w:rPr>
                <w:rFonts w:cs="Arial"/>
                <w:b w:val="0"/>
                <w:bCs w:val="0"/>
              </w:rPr>
              <w:t xml:space="preserve">you provided to NNC on this matter </w:t>
            </w:r>
            <w:r w:rsidR="00D256B0">
              <w:rPr>
                <w:rFonts w:cs="Arial"/>
                <w:b w:val="0"/>
                <w:bCs w:val="0"/>
              </w:rPr>
              <w:t>(ref</w:t>
            </w:r>
            <w:r w:rsidR="004437D9">
              <w:rPr>
                <w:rFonts w:cs="Arial"/>
                <w:b w:val="0"/>
                <w:bCs w:val="0"/>
              </w:rPr>
              <w:t xml:space="preserve">.NNC-085 of </w:t>
            </w:r>
            <w:r w:rsidR="008C520C">
              <w:rPr>
                <w:rFonts w:cs="Arial"/>
                <w:b w:val="0"/>
                <w:bCs w:val="0"/>
              </w:rPr>
              <w:t>[REP1-</w:t>
            </w:r>
            <w:r w:rsidR="00141909">
              <w:rPr>
                <w:rFonts w:cs="Arial"/>
                <w:b w:val="0"/>
                <w:bCs w:val="0"/>
              </w:rPr>
              <w:t>161])</w:t>
            </w:r>
            <w:r w:rsidR="00317CA6">
              <w:rPr>
                <w:rFonts w:cs="Arial"/>
                <w:b w:val="0"/>
                <w:bCs w:val="0"/>
              </w:rPr>
              <w:t xml:space="preserve">, but you will be aware from various </w:t>
            </w:r>
            <w:r w:rsidR="00684C67">
              <w:rPr>
                <w:rFonts w:cs="Arial"/>
                <w:b w:val="0"/>
                <w:bCs w:val="0"/>
              </w:rPr>
              <w:t xml:space="preserve">other representtaions from IPs </w:t>
            </w:r>
            <w:r w:rsidR="00317CA6">
              <w:rPr>
                <w:rFonts w:cs="Arial"/>
                <w:b w:val="0"/>
                <w:bCs w:val="0"/>
              </w:rPr>
              <w:t xml:space="preserve">that there is </w:t>
            </w:r>
            <w:r w:rsidR="00684C67">
              <w:rPr>
                <w:rFonts w:cs="Arial"/>
                <w:b w:val="0"/>
                <w:bCs w:val="0"/>
              </w:rPr>
              <w:t xml:space="preserve">clearly a concern to ensure that </w:t>
            </w:r>
            <w:r w:rsidR="001F0484">
              <w:rPr>
                <w:rFonts w:cs="Arial"/>
                <w:b w:val="0"/>
                <w:bCs w:val="0"/>
              </w:rPr>
              <w:t xml:space="preserve">decommissioning </w:t>
            </w:r>
            <w:r w:rsidR="009F0070">
              <w:rPr>
                <w:rFonts w:cs="Arial"/>
                <w:b w:val="0"/>
                <w:bCs w:val="0"/>
              </w:rPr>
              <w:t>and restoration of th</w:t>
            </w:r>
            <w:r w:rsidR="0059494F">
              <w:rPr>
                <w:rFonts w:cs="Arial"/>
                <w:b w:val="0"/>
                <w:bCs w:val="0"/>
              </w:rPr>
              <w:t xml:space="preserve">e sites </w:t>
            </w:r>
            <w:r w:rsidR="00A643EB">
              <w:rPr>
                <w:rFonts w:cs="Arial"/>
                <w:b w:val="0"/>
                <w:bCs w:val="0"/>
              </w:rPr>
              <w:t xml:space="preserve">is </w:t>
            </w:r>
            <w:r w:rsidR="004E4C0A">
              <w:rPr>
                <w:rFonts w:cs="Arial"/>
                <w:b w:val="0"/>
                <w:bCs w:val="0"/>
              </w:rPr>
              <w:t xml:space="preserve">fully secured. </w:t>
            </w:r>
            <w:r w:rsidR="005F50A2">
              <w:rPr>
                <w:rFonts w:cs="Arial"/>
                <w:b w:val="0"/>
                <w:bCs w:val="0"/>
              </w:rPr>
              <w:t xml:space="preserve">The DCO contains </w:t>
            </w:r>
            <w:r w:rsidR="002850D8">
              <w:rPr>
                <w:rFonts w:cs="Arial"/>
                <w:b w:val="0"/>
                <w:bCs w:val="0"/>
              </w:rPr>
              <w:t xml:space="preserve">requirement 21 and we note </w:t>
            </w:r>
            <w:r w:rsidR="00595159">
              <w:rPr>
                <w:rFonts w:cs="Arial"/>
                <w:b w:val="0"/>
                <w:bCs w:val="0"/>
              </w:rPr>
              <w:t xml:space="preserve">your </w:t>
            </w:r>
            <w:r w:rsidR="008074FE">
              <w:rPr>
                <w:rFonts w:cs="Arial"/>
                <w:b w:val="0"/>
                <w:bCs w:val="0"/>
              </w:rPr>
              <w:t xml:space="preserve">views </w:t>
            </w:r>
            <w:r w:rsidR="002C7E38">
              <w:rPr>
                <w:rFonts w:cs="Arial"/>
                <w:b w:val="0"/>
                <w:bCs w:val="0"/>
              </w:rPr>
              <w:t xml:space="preserve">regarding it </w:t>
            </w:r>
            <w:r w:rsidR="000542F0">
              <w:rPr>
                <w:rFonts w:cs="Arial"/>
                <w:b w:val="0"/>
                <w:bCs w:val="0"/>
              </w:rPr>
              <w:t>complying with the relevant paragraphs of NPS EN-</w:t>
            </w:r>
            <w:r w:rsidR="00A80540">
              <w:rPr>
                <w:rFonts w:cs="Arial"/>
                <w:b w:val="0"/>
                <w:bCs w:val="0"/>
              </w:rPr>
              <w:t>3</w:t>
            </w:r>
            <w:r w:rsidR="00B0247C">
              <w:rPr>
                <w:rFonts w:cs="Arial"/>
                <w:b w:val="0"/>
                <w:bCs w:val="0"/>
              </w:rPr>
              <w:t xml:space="preserve"> and </w:t>
            </w:r>
            <w:r w:rsidR="007057A3">
              <w:rPr>
                <w:rFonts w:cs="Arial"/>
                <w:b w:val="0"/>
                <w:bCs w:val="0"/>
              </w:rPr>
              <w:t xml:space="preserve">the precident from </w:t>
            </w:r>
            <w:r w:rsidR="003F2B1F">
              <w:rPr>
                <w:rFonts w:cs="Arial"/>
                <w:b w:val="0"/>
                <w:bCs w:val="0"/>
              </w:rPr>
              <w:t>previous decisions</w:t>
            </w:r>
            <w:r w:rsidR="00D71BCF">
              <w:rPr>
                <w:rFonts w:cs="Arial"/>
                <w:b w:val="0"/>
                <w:bCs w:val="0"/>
              </w:rPr>
              <w:t xml:space="preserve">. However, </w:t>
            </w:r>
            <w:r w:rsidR="004F5F5E">
              <w:rPr>
                <w:rFonts w:cs="Arial"/>
                <w:b w:val="0"/>
                <w:bCs w:val="0"/>
              </w:rPr>
              <w:t xml:space="preserve">60 years is a significant period of time for the operational phase and </w:t>
            </w:r>
            <w:r w:rsidR="007C2035">
              <w:rPr>
                <w:rFonts w:cs="Arial"/>
                <w:b w:val="0"/>
                <w:bCs w:val="0"/>
              </w:rPr>
              <w:t xml:space="preserve">under article </w:t>
            </w:r>
            <w:r w:rsidR="0023610A">
              <w:rPr>
                <w:rFonts w:cs="Arial"/>
                <w:b w:val="0"/>
                <w:bCs w:val="0"/>
              </w:rPr>
              <w:t xml:space="preserve">37 </w:t>
            </w:r>
            <w:r w:rsidR="00191EAB">
              <w:rPr>
                <w:rFonts w:cs="Arial"/>
                <w:b w:val="0"/>
                <w:bCs w:val="0"/>
              </w:rPr>
              <w:t>the benefit of the Order could be transferred to another party</w:t>
            </w:r>
            <w:r w:rsidR="009F3BE7">
              <w:rPr>
                <w:rFonts w:cs="Arial"/>
                <w:b w:val="0"/>
                <w:bCs w:val="0"/>
              </w:rPr>
              <w:t xml:space="preserve"> (albeit that all of the provisions of the Order, including </w:t>
            </w:r>
            <w:r w:rsidR="005B24D8">
              <w:rPr>
                <w:rFonts w:cs="Arial"/>
                <w:b w:val="0"/>
                <w:bCs w:val="0"/>
              </w:rPr>
              <w:t xml:space="preserve">requirement 21 will </w:t>
            </w:r>
            <w:r w:rsidR="000C2D32">
              <w:rPr>
                <w:rFonts w:cs="Arial"/>
                <w:b w:val="0"/>
                <w:bCs w:val="0"/>
              </w:rPr>
              <w:t>also</w:t>
            </w:r>
            <w:r w:rsidR="00213B66">
              <w:rPr>
                <w:rFonts w:cs="Arial"/>
                <w:b w:val="0"/>
                <w:bCs w:val="0"/>
              </w:rPr>
              <w:t xml:space="preserve"> transfer</w:t>
            </w:r>
            <w:r w:rsidR="005A5169">
              <w:rPr>
                <w:rFonts w:cs="Arial"/>
                <w:b w:val="0"/>
                <w:bCs w:val="0"/>
              </w:rPr>
              <w:t>)</w:t>
            </w:r>
            <w:r w:rsidR="00191EAB">
              <w:rPr>
                <w:rFonts w:cs="Arial"/>
                <w:b w:val="0"/>
                <w:bCs w:val="0"/>
              </w:rPr>
              <w:t xml:space="preserve">. </w:t>
            </w:r>
            <w:r w:rsidR="006C659F">
              <w:rPr>
                <w:rFonts w:cs="Arial"/>
                <w:b w:val="0"/>
                <w:bCs w:val="0"/>
              </w:rPr>
              <w:t xml:space="preserve">Is there more that could be done to provide absolute certainty to </w:t>
            </w:r>
            <w:r w:rsidR="00011081">
              <w:rPr>
                <w:rFonts w:cs="Arial"/>
                <w:b w:val="0"/>
                <w:bCs w:val="0"/>
              </w:rPr>
              <w:t xml:space="preserve">IPs that </w:t>
            </w:r>
            <w:r w:rsidR="00C03778">
              <w:rPr>
                <w:rFonts w:cs="Arial"/>
                <w:b w:val="0"/>
                <w:bCs w:val="0"/>
              </w:rPr>
              <w:t>decommiss</w:t>
            </w:r>
            <w:r w:rsidR="005C64E0">
              <w:rPr>
                <w:rFonts w:cs="Arial"/>
                <w:b w:val="0"/>
                <w:bCs w:val="0"/>
              </w:rPr>
              <w:t>o</w:t>
            </w:r>
            <w:r w:rsidR="00C03778">
              <w:rPr>
                <w:rFonts w:cs="Arial"/>
                <w:b w:val="0"/>
                <w:bCs w:val="0"/>
              </w:rPr>
              <w:t xml:space="preserve">ining </w:t>
            </w:r>
            <w:r w:rsidR="005C64E0">
              <w:rPr>
                <w:rFonts w:cs="Arial"/>
                <w:b w:val="0"/>
                <w:bCs w:val="0"/>
              </w:rPr>
              <w:t xml:space="preserve">will be </w:t>
            </w:r>
            <w:r w:rsidR="00846808">
              <w:rPr>
                <w:rFonts w:cs="Arial"/>
                <w:b w:val="0"/>
                <w:bCs w:val="0"/>
              </w:rPr>
              <w:t>successfully carried out</w:t>
            </w:r>
            <w:r w:rsidR="00D5203B">
              <w:rPr>
                <w:rFonts w:cs="Arial"/>
                <w:b w:val="0"/>
                <w:bCs w:val="0"/>
              </w:rPr>
              <w:t xml:space="preserve">, </w:t>
            </w:r>
            <w:r w:rsidR="00A70706">
              <w:rPr>
                <w:rFonts w:cs="Arial"/>
                <w:b w:val="0"/>
                <w:bCs w:val="0"/>
              </w:rPr>
              <w:t xml:space="preserve">as </w:t>
            </w:r>
            <w:r w:rsidR="000B555F">
              <w:rPr>
                <w:rFonts w:cs="Arial"/>
                <w:b w:val="0"/>
                <w:bCs w:val="0"/>
              </w:rPr>
              <w:t xml:space="preserve">restoiration bonds are commonplace in the minerals industry where sites are worked over similarly long </w:t>
            </w:r>
            <w:r w:rsidR="004702F0">
              <w:rPr>
                <w:rFonts w:cs="Arial"/>
                <w:b w:val="0"/>
                <w:bCs w:val="0"/>
              </w:rPr>
              <w:t>timescales?</w:t>
            </w:r>
          </w:p>
        </w:tc>
      </w:tr>
      <w:tr w:rsidR="008C59AE" w:rsidRPr="0076273A" w14:paraId="53C58DE8" w14:textId="77777777" w:rsidTr="006720D5">
        <w:tc>
          <w:tcPr>
            <w:tcW w:w="22099" w:type="dxa"/>
            <w:gridSpan w:val="3"/>
          </w:tcPr>
          <w:p w14:paraId="53C58DE7" w14:textId="3A81DF14" w:rsidR="008C59AE" w:rsidRPr="00092316" w:rsidRDefault="00BB1454" w:rsidP="0065026D">
            <w:pPr>
              <w:pStyle w:val="Heading1"/>
              <w:rPr>
                <w:rFonts w:cs="Arial"/>
                <w:szCs w:val="24"/>
              </w:rPr>
            </w:pPr>
            <w:bookmarkStart w:id="1" w:name="_Toc215225754"/>
            <w:r>
              <w:t xml:space="preserve">Design, parameters and other details of the </w:t>
            </w:r>
            <w:r w:rsidR="0083123E">
              <w:t>p</w:t>
            </w:r>
            <w:r>
              <w:t xml:space="preserve">roposed </w:t>
            </w:r>
            <w:r w:rsidR="0083123E">
              <w:t>d</w:t>
            </w:r>
            <w:r>
              <w:t>evelopment</w:t>
            </w:r>
            <w:bookmarkEnd w:id="1"/>
          </w:p>
        </w:tc>
      </w:tr>
      <w:tr w:rsidR="00CA4875" w:rsidRPr="008C59AE" w14:paraId="0F17A78B" w14:textId="77777777" w:rsidTr="006720D5">
        <w:tc>
          <w:tcPr>
            <w:tcW w:w="1762" w:type="dxa"/>
          </w:tcPr>
          <w:p w14:paraId="209D5C87" w14:textId="77777777" w:rsidR="00CA4875" w:rsidRPr="00092316" w:rsidRDefault="00CA4875" w:rsidP="005D2D03">
            <w:pPr>
              <w:pStyle w:val="Heading3"/>
              <w:rPr>
                <w:rFonts w:cs="Arial"/>
                <w:szCs w:val="24"/>
              </w:rPr>
            </w:pPr>
          </w:p>
        </w:tc>
        <w:tc>
          <w:tcPr>
            <w:tcW w:w="5271" w:type="dxa"/>
          </w:tcPr>
          <w:p w14:paraId="4FF364A2" w14:textId="69A4823C" w:rsidR="00CA4875" w:rsidRPr="00092316" w:rsidRDefault="72FB2902" w:rsidP="379471C4">
            <w:pPr>
              <w:spacing w:line="259" w:lineRule="auto"/>
              <w:rPr>
                <w:rFonts w:cs="Arial"/>
              </w:rPr>
            </w:pPr>
            <w:r w:rsidRPr="2B68B31D">
              <w:rPr>
                <w:rFonts w:cs="Arial"/>
              </w:rPr>
              <w:t xml:space="preserve">Trescella Elderton </w:t>
            </w:r>
            <w:r w:rsidR="61EF19CE" w:rsidRPr="2000E5A0">
              <w:rPr>
                <w:rFonts w:cs="Arial"/>
              </w:rPr>
              <w:t xml:space="preserve">and Ben </w:t>
            </w:r>
            <w:r w:rsidR="61EF19CE" w:rsidRPr="6D6668C1">
              <w:rPr>
                <w:rFonts w:cs="Arial"/>
              </w:rPr>
              <w:t>Elderton (</w:t>
            </w:r>
            <w:r w:rsidR="61EF19CE" w:rsidRPr="3B1C8617">
              <w:rPr>
                <w:rFonts w:cs="Arial"/>
              </w:rPr>
              <w:t>t/a FC</w:t>
            </w:r>
            <w:r w:rsidR="61EF19CE" w:rsidRPr="34A30909">
              <w:rPr>
                <w:rFonts w:cs="Arial"/>
              </w:rPr>
              <w:t xml:space="preserve"> &amp; CC </w:t>
            </w:r>
            <w:r w:rsidR="61EF19CE" w:rsidRPr="17E55F2D">
              <w:rPr>
                <w:rFonts w:cs="Arial"/>
              </w:rPr>
              <w:t>Elderton)</w:t>
            </w:r>
          </w:p>
        </w:tc>
        <w:tc>
          <w:tcPr>
            <w:tcW w:w="15066" w:type="dxa"/>
          </w:tcPr>
          <w:p w14:paraId="1AB0066A" w14:textId="7B5466B2" w:rsidR="00CA4875" w:rsidRPr="00092316" w:rsidRDefault="76CE6657" w:rsidP="0E79F0FC">
            <w:pPr>
              <w:pStyle w:val="QuestionMainBodyTextBold"/>
              <w:rPr>
                <w:rFonts w:cs="Arial"/>
              </w:rPr>
            </w:pPr>
            <w:r w:rsidRPr="74222876">
              <w:rPr>
                <w:rFonts w:cs="Arial"/>
              </w:rPr>
              <w:t>Compound</w:t>
            </w:r>
            <w:r w:rsidR="733D73A4" w:rsidRPr="30E45017">
              <w:rPr>
                <w:rFonts w:cs="Arial"/>
              </w:rPr>
              <w:t xml:space="preserve"> </w:t>
            </w:r>
            <w:r w:rsidR="090B5BB7" w:rsidRPr="00E8520E">
              <w:rPr>
                <w:rFonts w:cs="Arial"/>
              </w:rPr>
              <w:t>l</w:t>
            </w:r>
            <w:r w:rsidR="733D73A4" w:rsidRPr="00E8520E">
              <w:rPr>
                <w:rFonts w:cs="Arial"/>
              </w:rPr>
              <w:t>ocation</w:t>
            </w:r>
          </w:p>
          <w:p w14:paraId="47688087" w14:textId="58F4BAF8" w:rsidR="00CA4875" w:rsidRPr="009239B1" w:rsidRDefault="0009FB75" w:rsidP="009239B1">
            <w:pPr>
              <w:pStyle w:val="QuestionMainBodyTextBold"/>
              <w:spacing w:after="240"/>
              <w:rPr>
                <w:rFonts w:cs="Arial"/>
                <w:b w:val="0"/>
                <w:bCs w:val="0"/>
              </w:rPr>
            </w:pPr>
            <w:r w:rsidRPr="6FC9EC5A">
              <w:rPr>
                <w:rFonts w:cs="Arial"/>
                <w:b w:val="0"/>
                <w:bCs w:val="0"/>
              </w:rPr>
              <w:t xml:space="preserve">Following the </w:t>
            </w:r>
            <w:r w:rsidR="28B02F65" w:rsidRPr="622D9842">
              <w:rPr>
                <w:rFonts w:cs="Arial"/>
                <w:b w:val="0"/>
                <w:bCs w:val="0"/>
              </w:rPr>
              <w:t>a</w:t>
            </w:r>
            <w:r w:rsidRPr="622D9842">
              <w:rPr>
                <w:rFonts w:cs="Arial"/>
                <w:b w:val="0"/>
                <w:bCs w:val="0"/>
              </w:rPr>
              <w:t>pplicant’s</w:t>
            </w:r>
            <w:r w:rsidRPr="6FC9EC5A">
              <w:rPr>
                <w:rFonts w:cs="Arial"/>
                <w:b w:val="0"/>
                <w:bCs w:val="0"/>
              </w:rPr>
              <w:t xml:space="preserve"> response to your </w:t>
            </w:r>
            <w:r w:rsidRPr="723E0D98">
              <w:rPr>
                <w:rFonts w:cs="Arial"/>
                <w:b w:val="0"/>
                <w:bCs w:val="0"/>
              </w:rPr>
              <w:t xml:space="preserve">written </w:t>
            </w:r>
            <w:r w:rsidRPr="69155657">
              <w:rPr>
                <w:rFonts w:cs="Arial"/>
                <w:b w:val="0"/>
                <w:bCs w:val="0"/>
              </w:rPr>
              <w:t xml:space="preserve">representations (specifically </w:t>
            </w:r>
            <w:r w:rsidRPr="64FF57C3">
              <w:rPr>
                <w:rFonts w:cs="Arial"/>
                <w:b w:val="0"/>
                <w:bCs w:val="0"/>
              </w:rPr>
              <w:t>point 3.7</w:t>
            </w:r>
            <w:r w:rsidRPr="31031662">
              <w:rPr>
                <w:rFonts w:cs="Arial"/>
                <w:b w:val="0"/>
                <w:bCs w:val="0"/>
              </w:rPr>
              <w:t xml:space="preserve">) in </w:t>
            </w:r>
            <w:r w:rsidRPr="54052557">
              <w:rPr>
                <w:rFonts w:cs="Arial"/>
                <w:b w:val="0"/>
                <w:bCs w:val="0"/>
              </w:rPr>
              <w:t>section ELD-004</w:t>
            </w:r>
            <w:r w:rsidRPr="626570D6">
              <w:rPr>
                <w:rFonts w:cs="Arial"/>
                <w:b w:val="0"/>
                <w:bCs w:val="0"/>
              </w:rPr>
              <w:t xml:space="preserve"> of </w:t>
            </w:r>
            <w:r w:rsidRPr="3E026155">
              <w:rPr>
                <w:rFonts w:cs="Arial"/>
                <w:b w:val="0"/>
                <w:bCs w:val="0"/>
              </w:rPr>
              <w:t xml:space="preserve">[REP2-048], </w:t>
            </w:r>
            <w:r w:rsidR="59C18A94" w:rsidRPr="5314D528">
              <w:rPr>
                <w:rFonts w:cs="Arial"/>
                <w:b w:val="0"/>
                <w:bCs w:val="0"/>
              </w:rPr>
              <w:t>does this</w:t>
            </w:r>
            <w:r w:rsidRPr="5314D528">
              <w:rPr>
                <w:rFonts w:cs="Arial"/>
                <w:b w:val="0"/>
                <w:bCs w:val="0"/>
              </w:rPr>
              <w:t xml:space="preserve"> </w:t>
            </w:r>
            <w:r w:rsidRPr="5F78084F">
              <w:rPr>
                <w:rFonts w:cs="Arial"/>
                <w:b w:val="0"/>
                <w:bCs w:val="0"/>
              </w:rPr>
              <w:t>address</w:t>
            </w:r>
            <w:r w:rsidRPr="3CCF8453">
              <w:rPr>
                <w:rFonts w:cs="Arial"/>
                <w:b w:val="0"/>
                <w:bCs w:val="0"/>
              </w:rPr>
              <w:t xml:space="preserve"> your </w:t>
            </w:r>
            <w:r w:rsidRPr="3F4FA843">
              <w:rPr>
                <w:rFonts w:cs="Arial"/>
                <w:b w:val="0"/>
                <w:bCs w:val="0"/>
              </w:rPr>
              <w:t>conc</w:t>
            </w:r>
            <w:r w:rsidR="7B567AA9" w:rsidRPr="3F4FA843">
              <w:rPr>
                <w:rFonts w:cs="Arial"/>
                <w:b w:val="0"/>
                <w:bCs w:val="0"/>
              </w:rPr>
              <w:t xml:space="preserve">erns about the </w:t>
            </w:r>
            <w:r w:rsidR="46FB24EF" w:rsidRPr="586958B0">
              <w:rPr>
                <w:rFonts w:cs="Arial"/>
                <w:b w:val="0"/>
                <w:bCs w:val="0"/>
              </w:rPr>
              <w:t xml:space="preserve">location </w:t>
            </w:r>
            <w:r w:rsidR="46FB24EF" w:rsidRPr="3273D1FF">
              <w:rPr>
                <w:rFonts w:cs="Arial"/>
                <w:b w:val="0"/>
                <w:bCs w:val="0"/>
              </w:rPr>
              <w:t>and size</w:t>
            </w:r>
            <w:r w:rsidR="7B567AA9" w:rsidRPr="6A11118B">
              <w:rPr>
                <w:rFonts w:cs="Arial"/>
                <w:b w:val="0"/>
                <w:bCs w:val="0"/>
              </w:rPr>
              <w:t xml:space="preserve"> </w:t>
            </w:r>
            <w:r w:rsidR="7B567AA9" w:rsidRPr="71A3AE2F">
              <w:rPr>
                <w:rFonts w:cs="Arial"/>
                <w:b w:val="0"/>
                <w:bCs w:val="0"/>
              </w:rPr>
              <w:t>of the compound</w:t>
            </w:r>
            <w:r w:rsidR="00D5539F">
              <w:rPr>
                <w:rFonts w:cs="Arial"/>
                <w:b w:val="0"/>
                <w:bCs w:val="0"/>
              </w:rPr>
              <w:t>?</w:t>
            </w:r>
          </w:p>
        </w:tc>
      </w:tr>
      <w:tr w:rsidR="00D46FCF" w:rsidRPr="008C59AE" w14:paraId="62FFC3B3" w14:textId="77777777" w:rsidTr="006720D5">
        <w:tc>
          <w:tcPr>
            <w:tcW w:w="22099" w:type="dxa"/>
            <w:gridSpan w:val="3"/>
          </w:tcPr>
          <w:p w14:paraId="33AF3136" w14:textId="0ED90CAB" w:rsidR="00D46FCF" w:rsidRPr="00092316" w:rsidRDefault="00DB271B" w:rsidP="0065026D">
            <w:pPr>
              <w:pStyle w:val="Heading1"/>
            </w:pPr>
            <w:bookmarkStart w:id="2" w:name="_Toc215225755"/>
            <w:r>
              <w:t xml:space="preserve">The </w:t>
            </w:r>
            <w:r w:rsidR="005F500A">
              <w:t>Environmental Statement (</w:t>
            </w:r>
            <w:r>
              <w:t>g</w:t>
            </w:r>
            <w:r w:rsidR="005F500A">
              <w:t>eneral</w:t>
            </w:r>
            <w:r w:rsidR="00921787">
              <w:t>)</w:t>
            </w:r>
            <w:bookmarkEnd w:id="2"/>
          </w:p>
        </w:tc>
      </w:tr>
      <w:tr w:rsidR="00CA4875" w:rsidRPr="008C59AE" w14:paraId="04DC2571" w14:textId="77777777" w:rsidTr="006720D5">
        <w:tc>
          <w:tcPr>
            <w:tcW w:w="1762" w:type="dxa"/>
          </w:tcPr>
          <w:p w14:paraId="36F6D6FF" w14:textId="77777777" w:rsidR="00CA4875" w:rsidRPr="00092316" w:rsidRDefault="00CA4875" w:rsidP="00246D2C">
            <w:pPr>
              <w:pStyle w:val="Heading3"/>
              <w:numPr>
                <w:ilvl w:val="0"/>
                <w:numId w:val="0"/>
              </w:numPr>
              <w:rPr>
                <w:rFonts w:cs="Arial"/>
                <w:szCs w:val="24"/>
              </w:rPr>
            </w:pPr>
          </w:p>
        </w:tc>
        <w:tc>
          <w:tcPr>
            <w:tcW w:w="5271" w:type="dxa"/>
          </w:tcPr>
          <w:p w14:paraId="36A2C03E" w14:textId="77777777" w:rsidR="00CA4875" w:rsidRPr="00092316" w:rsidRDefault="00CA4875" w:rsidP="00662E85">
            <w:pPr>
              <w:rPr>
                <w:rFonts w:cs="Arial"/>
                <w:szCs w:val="24"/>
              </w:rPr>
            </w:pPr>
          </w:p>
        </w:tc>
        <w:tc>
          <w:tcPr>
            <w:tcW w:w="15066" w:type="dxa"/>
          </w:tcPr>
          <w:p w14:paraId="1CB5C891" w14:textId="42B559AD" w:rsidR="00CA4875" w:rsidRPr="00246D2C" w:rsidRDefault="00246D2C" w:rsidP="00112E51">
            <w:pPr>
              <w:pStyle w:val="QuestionMainBodyTextBold"/>
              <w:rPr>
                <w:rFonts w:cs="Arial"/>
                <w:b w:val="0"/>
                <w:bCs w:val="0"/>
                <w:szCs w:val="24"/>
              </w:rPr>
            </w:pPr>
            <w:r w:rsidRPr="00246D2C">
              <w:rPr>
                <w:rFonts w:cs="Arial"/>
                <w:b w:val="0"/>
                <w:bCs w:val="0"/>
                <w:szCs w:val="24"/>
              </w:rPr>
              <w:t>There are no questions on this topic at this time. Questions may be asked in future hearings or in further written questions</w:t>
            </w:r>
            <w:r w:rsidR="007A3B22">
              <w:rPr>
                <w:rFonts w:cs="Arial"/>
                <w:b w:val="0"/>
                <w:bCs w:val="0"/>
                <w:szCs w:val="24"/>
              </w:rPr>
              <w:t>.</w:t>
            </w:r>
          </w:p>
        </w:tc>
      </w:tr>
      <w:tr w:rsidR="005F500A" w:rsidRPr="008C59AE" w14:paraId="423A187F" w14:textId="77777777" w:rsidTr="006720D5">
        <w:tc>
          <w:tcPr>
            <w:tcW w:w="22099" w:type="dxa"/>
            <w:gridSpan w:val="3"/>
          </w:tcPr>
          <w:p w14:paraId="387D83E7" w14:textId="4B7EB843" w:rsidR="005F500A" w:rsidRPr="00092316" w:rsidRDefault="00AB2DE9" w:rsidP="0065026D">
            <w:pPr>
              <w:pStyle w:val="Heading1"/>
            </w:pPr>
            <w:bookmarkStart w:id="3" w:name="_Toc215225756"/>
            <w:r>
              <w:t>Need</w:t>
            </w:r>
            <w:bookmarkEnd w:id="3"/>
          </w:p>
        </w:tc>
      </w:tr>
      <w:tr w:rsidR="005F500A" w:rsidRPr="008C59AE" w14:paraId="39161B9F" w14:textId="77777777" w:rsidTr="006720D5">
        <w:tc>
          <w:tcPr>
            <w:tcW w:w="1762" w:type="dxa"/>
          </w:tcPr>
          <w:p w14:paraId="5497C733" w14:textId="77777777" w:rsidR="005F500A" w:rsidRPr="00092316" w:rsidRDefault="005F500A" w:rsidP="00697E4E">
            <w:pPr>
              <w:pStyle w:val="Heading3"/>
              <w:numPr>
                <w:ilvl w:val="0"/>
                <w:numId w:val="0"/>
              </w:numPr>
              <w:rPr>
                <w:rFonts w:cs="Arial"/>
                <w:szCs w:val="24"/>
              </w:rPr>
            </w:pPr>
          </w:p>
        </w:tc>
        <w:tc>
          <w:tcPr>
            <w:tcW w:w="5271" w:type="dxa"/>
          </w:tcPr>
          <w:p w14:paraId="5DC1D042" w14:textId="77777777" w:rsidR="005F500A" w:rsidRPr="00092316" w:rsidRDefault="005F500A" w:rsidP="00662E85">
            <w:pPr>
              <w:rPr>
                <w:rFonts w:cs="Arial"/>
                <w:szCs w:val="24"/>
              </w:rPr>
            </w:pPr>
          </w:p>
        </w:tc>
        <w:tc>
          <w:tcPr>
            <w:tcW w:w="15066" w:type="dxa"/>
          </w:tcPr>
          <w:p w14:paraId="6F5F60EB" w14:textId="4A111F29" w:rsidR="005F500A" w:rsidRPr="00092316" w:rsidRDefault="0BA5BD6C" w:rsidP="12D32EB5">
            <w:pPr>
              <w:pStyle w:val="QuestionMainBodyTextBold"/>
              <w:rPr>
                <w:rFonts w:cs="Arial"/>
              </w:rPr>
            </w:pPr>
            <w:r w:rsidRPr="7F03D109">
              <w:rPr>
                <w:rFonts w:cs="Arial"/>
                <w:b w:val="0"/>
                <w:bCs w:val="0"/>
              </w:rPr>
              <w:t xml:space="preserve">There are no </w:t>
            </w:r>
            <w:r w:rsidRPr="1CB0640D">
              <w:rPr>
                <w:rFonts w:cs="Arial"/>
                <w:b w:val="0"/>
                <w:bCs w:val="0"/>
              </w:rPr>
              <w:t xml:space="preserve">questions on this </w:t>
            </w:r>
            <w:r w:rsidRPr="6FAAA8D5">
              <w:rPr>
                <w:rFonts w:cs="Arial"/>
                <w:b w:val="0"/>
                <w:bCs w:val="0"/>
              </w:rPr>
              <w:t>topic at this time</w:t>
            </w:r>
            <w:r w:rsidRPr="741611B1">
              <w:rPr>
                <w:rFonts w:cs="Arial"/>
                <w:b w:val="0"/>
                <w:bCs w:val="0"/>
              </w:rPr>
              <w:t>. Questions may</w:t>
            </w:r>
            <w:r w:rsidR="2E08544A" w:rsidRPr="2697BCD1">
              <w:rPr>
                <w:rFonts w:cs="Arial"/>
                <w:b w:val="0"/>
              </w:rPr>
              <w:t xml:space="preserve"> </w:t>
            </w:r>
            <w:r w:rsidRPr="2697BCD1">
              <w:rPr>
                <w:rFonts w:cs="Arial"/>
                <w:b w:val="0"/>
                <w:bCs w:val="0"/>
              </w:rPr>
              <w:t>be asked in future</w:t>
            </w:r>
            <w:r w:rsidR="2E08544A" w:rsidRPr="49DE821D">
              <w:rPr>
                <w:rFonts w:cs="Arial"/>
                <w:b w:val="0"/>
              </w:rPr>
              <w:t xml:space="preserve"> </w:t>
            </w:r>
            <w:r w:rsidRPr="49DE821D">
              <w:rPr>
                <w:rFonts w:cs="Arial"/>
                <w:b w:val="0"/>
                <w:bCs w:val="0"/>
              </w:rPr>
              <w:t xml:space="preserve">hearings or in </w:t>
            </w:r>
            <w:r w:rsidRPr="2EED5DDD">
              <w:rPr>
                <w:rFonts w:cs="Arial"/>
                <w:b w:val="0"/>
                <w:bCs w:val="0"/>
              </w:rPr>
              <w:t xml:space="preserve">further written </w:t>
            </w:r>
            <w:r w:rsidRPr="0F62A23B">
              <w:rPr>
                <w:rFonts w:cs="Arial"/>
                <w:b w:val="0"/>
                <w:bCs w:val="0"/>
              </w:rPr>
              <w:t>questions.</w:t>
            </w:r>
            <w:r w:rsidR="2E08544A" w:rsidRPr="0F62A23B">
              <w:rPr>
                <w:rFonts w:cs="Arial"/>
              </w:rPr>
              <w:t xml:space="preserve"> </w:t>
            </w:r>
          </w:p>
        </w:tc>
      </w:tr>
      <w:tr w:rsidR="00AB2DE9" w:rsidRPr="008C59AE" w14:paraId="3A1F2965" w14:textId="77777777" w:rsidTr="006720D5">
        <w:tc>
          <w:tcPr>
            <w:tcW w:w="22099" w:type="dxa"/>
            <w:gridSpan w:val="3"/>
          </w:tcPr>
          <w:p w14:paraId="7F8F5E3C" w14:textId="711847D2" w:rsidR="00AB2DE9" w:rsidRPr="00092316" w:rsidRDefault="00AB2DE9" w:rsidP="0065026D">
            <w:pPr>
              <w:pStyle w:val="Heading1"/>
            </w:pPr>
            <w:bookmarkStart w:id="4" w:name="_Toc215225757"/>
            <w:r>
              <w:t>Site selection and alternatives</w:t>
            </w:r>
            <w:bookmarkEnd w:id="4"/>
          </w:p>
        </w:tc>
      </w:tr>
      <w:tr w:rsidR="00AB2DE9" w:rsidRPr="008C59AE" w14:paraId="521A63E5" w14:textId="77777777" w:rsidTr="006720D5">
        <w:tc>
          <w:tcPr>
            <w:tcW w:w="1762" w:type="dxa"/>
          </w:tcPr>
          <w:p w14:paraId="7BC59577" w14:textId="77777777" w:rsidR="00AB2DE9" w:rsidRPr="00092316" w:rsidRDefault="00AB2DE9" w:rsidP="00246D2C">
            <w:pPr>
              <w:pStyle w:val="Heading3"/>
              <w:numPr>
                <w:ilvl w:val="0"/>
                <w:numId w:val="0"/>
              </w:numPr>
              <w:rPr>
                <w:rFonts w:cs="Arial"/>
                <w:szCs w:val="24"/>
              </w:rPr>
            </w:pPr>
          </w:p>
        </w:tc>
        <w:tc>
          <w:tcPr>
            <w:tcW w:w="5271" w:type="dxa"/>
          </w:tcPr>
          <w:p w14:paraId="6603F1A3" w14:textId="77777777" w:rsidR="00AB2DE9" w:rsidRPr="00092316" w:rsidRDefault="00AB2DE9" w:rsidP="00662E85">
            <w:pPr>
              <w:rPr>
                <w:rFonts w:cs="Arial"/>
                <w:szCs w:val="24"/>
              </w:rPr>
            </w:pPr>
          </w:p>
        </w:tc>
        <w:tc>
          <w:tcPr>
            <w:tcW w:w="15066" w:type="dxa"/>
          </w:tcPr>
          <w:p w14:paraId="4059DA59" w14:textId="423E26ED" w:rsidR="00AB2DE9" w:rsidRPr="0079362C" w:rsidRDefault="0079362C" w:rsidP="00112E51">
            <w:pPr>
              <w:pStyle w:val="QuestionMainBodyTextBold"/>
              <w:rPr>
                <w:rFonts w:cs="Arial"/>
                <w:b w:val="0"/>
                <w:bCs w:val="0"/>
                <w:szCs w:val="24"/>
              </w:rPr>
            </w:pPr>
            <w:r w:rsidRPr="0079362C">
              <w:rPr>
                <w:rFonts w:cs="Arial"/>
                <w:b w:val="0"/>
                <w:bCs w:val="0"/>
                <w:szCs w:val="24"/>
              </w:rPr>
              <w:t>There are no questions on this topic at this time. Questions may be asked in future hearings or in further written questions</w:t>
            </w:r>
            <w:r w:rsidR="007A3B22">
              <w:rPr>
                <w:rFonts w:cs="Arial"/>
                <w:b w:val="0"/>
                <w:bCs w:val="0"/>
                <w:szCs w:val="24"/>
              </w:rPr>
              <w:t>.</w:t>
            </w:r>
          </w:p>
        </w:tc>
      </w:tr>
      <w:tr w:rsidR="001168CC" w:rsidRPr="008C59AE" w14:paraId="53C58DF0" w14:textId="77777777" w:rsidTr="006720D5">
        <w:tc>
          <w:tcPr>
            <w:tcW w:w="22099" w:type="dxa"/>
            <w:gridSpan w:val="3"/>
          </w:tcPr>
          <w:p w14:paraId="53C58DEF" w14:textId="024A249E" w:rsidR="001168CC" w:rsidRPr="00092316" w:rsidRDefault="001168CC" w:rsidP="0065026D">
            <w:pPr>
              <w:pStyle w:val="Heading1"/>
              <w:rPr>
                <w:rFonts w:cs="Arial"/>
                <w:b w:val="0"/>
                <w:szCs w:val="24"/>
              </w:rPr>
            </w:pPr>
            <w:bookmarkStart w:id="5" w:name="_Toc215225758"/>
            <w:r w:rsidRPr="00092316">
              <w:rPr>
                <w:rFonts w:cs="Arial"/>
                <w:szCs w:val="24"/>
              </w:rPr>
              <w:t xml:space="preserve">Air </w:t>
            </w:r>
            <w:r w:rsidR="00DB271B">
              <w:rPr>
                <w:rFonts w:cs="Arial"/>
                <w:szCs w:val="24"/>
              </w:rPr>
              <w:t>q</w:t>
            </w:r>
            <w:r w:rsidRPr="00092316">
              <w:rPr>
                <w:rFonts w:cs="Arial"/>
                <w:szCs w:val="24"/>
              </w:rPr>
              <w:t xml:space="preserve">uality and </w:t>
            </w:r>
            <w:r w:rsidR="00DB271B">
              <w:rPr>
                <w:rFonts w:cs="Arial"/>
                <w:szCs w:val="24"/>
              </w:rPr>
              <w:t>e</w:t>
            </w:r>
            <w:r w:rsidRPr="00092316">
              <w:rPr>
                <w:rFonts w:cs="Arial"/>
                <w:szCs w:val="24"/>
              </w:rPr>
              <w:t>missions</w:t>
            </w:r>
            <w:bookmarkEnd w:id="5"/>
          </w:p>
        </w:tc>
      </w:tr>
      <w:tr w:rsidR="007A244A" w:rsidRPr="008C59AE" w14:paraId="53C58DF6" w14:textId="77777777" w:rsidTr="006720D5">
        <w:tc>
          <w:tcPr>
            <w:tcW w:w="1762" w:type="dxa"/>
          </w:tcPr>
          <w:p w14:paraId="53C58DF1" w14:textId="77777777" w:rsidR="007A244A" w:rsidRPr="00092316" w:rsidRDefault="007A244A" w:rsidP="0079362C">
            <w:pPr>
              <w:pStyle w:val="Heading3"/>
              <w:numPr>
                <w:ilvl w:val="0"/>
                <w:numId w:val="0"/>
              </w:numPr>
              <w:rPr>
                <w:rFonts w:cs="Arial"/>
                <w:szCs w:val="24"/>
              </w:rPr>
            </w:pPr>
          </w:p>
        </w:tc>
        <w:tc>
          <w:tcPr>
            <w:tcW w:w="5271" w:type="dxa"/>
          </w:tcPr>
          <w:p w14:paraId="53C58DF2" w14:textId="65BA642B" w:rsidR="007A244A" w:rsidRPr="00092316" w:rsidRDefault="007A244A" w:rsidP="00662E85">
            <w:pPr>
              <w:rPr>
                <w:rFonts w:cs="Arial"/>
                <w:szCs w:val="24"/>
              </w:rPr>
            </w:pPr>
          </w:p>
        </w:tc>
        <w:tc>
          <w:tcPr>
            <w:tcW w:w="15066" w:type="dxa"/>
          </w:tcPr>
          <w:p w14:paraId="53C58DF5" w14:textId="65682D35" w:rsidR="007A244A" w:rsidRPr="0079362C" w:rsidRDefault="0079362C" w:rsidP="0079362C">
            <w:pPr>
              <w:pStyle w:val="ListBullet"/>
              <w:numPr>
                <w:ilvl w:val="0"/>
                <w:numId w:val="0"/>
              </w:numPr>
              <w:rPr>
                <w:rFonts w:cs="Arial"/>
              </w:rPr>
            </w:pPr>
            <w:r w:rsidRPr="0079362C">
              <w:rPr>
                <w:rFonts w:cs="Arial"/>
                <w:szCs w:val="24"/>
              </w:rPr>
              <w:t>There are no questions on this topic at this time. Questions may be asked in future hearings or in further written questions</w:t>
            </w:r>
            <w:r w:rsidR="007A3B22">
              <w:rPr>
                <w:rFonts w:cs="Arial"/>
                <w:szCs w:val="24"/>
              </w:rPr>
              <w:t>.</w:t>
            </w:r>
          </w:p>
        </w:tc>
      </w:tr>
      <w:tr w:rsidR="001168CC" w:rsidRPr="008C59AE" w14:paraId="53C58E04" w14:textId="77777777" w:rsidTr="006720D5">
        <w:tc>
          <w:tcPr>
            <w:tcW w:w="22099" w:type="dxa"/>
            <w:gridSpan w:val="3"/>
          </w:tcPr>
          <w:p w14:paraId="53C58E03" w14:textId="01C3E1EE" w:rsidR="001168CC" w:rsidRPr="00092316" w:rsidRDefault="001168CC" w:rsidP="0065026D">
            <w:pPr>
              <w:pStyle w:val="Heading1"/>
              <w:rPr>
                <w:rFonts w:cs="Arial"/>
                <w:b w:val="0"/>
                <w:szCs w:val="24"/>
              </w:rPr>
            </w:pPr>
            <w:bookmarkStart w:id="6" w:name="_Toc215225759"/>
            <w:r w:rsidRPr="00092316">
              <w:rPr>
                <w:rFonts w:cs="Arial"/>
                <w:szCs w:val="24"/>
              </w:rPr>
              <w:t xml:space="preserve">Biodiversity, </w:t>
            </w:r>
            <w:r w:rsidR="00DB271B">
              <w:rPr>
                <w:rFonts w:cs="Arial"/>
                <w:szCs w:val="24"/>
              </w:rPr>
              <w:t>e</w:t>
            </w:r>
            <w:r w:rsidRPr="00092316">
              <w:rPr>
                <w:rFonts w:cs="Arial"/>
                <w:szCs w:val="24"/>
              </w:rPr>
              <w:t xml:space="preserve">cology and </w:t>
            </w:r>
            <w:r w:rsidR="00DB271B">
              <w:rPr>
                <w:rFonts w:cs="Arial"/>
                <w:szCs w:val="24"/>
              </w:rPr>
              <w:t>n</w:t>
            </w:r>
            <w:r w:rsidRPr="00092316">
              <w:rPr>
                <w:rFonts w:cs="Arial"/>
                <w:szCs w:val="24"/>
              </w:rPr>
              <w:t xml:space="preserve">atural </w:t>
            </w:r>
            <w:r w:rsidR="00DB271B">
              <w:rPr>
                <w:rFonts w:cs="Arial"/>
                <w:szCs w:val="24"/>
              </w:rPr>
              <w:t>e</w:t>
            </w:r>
            <w:r w:rsidRPr="00092316">
              <w:rPr>
                <w:rFonts w:cs="Arial"/>
                <w:szCs w:val="24"/>
              </w:rPr>
              <w:t>nvironment</w:t>
            </w:r>
            <w:bookmarkEnd w:id="6"/>
          </w:p>
        </w:tc>
      </w:tr>
      <w:tr w:rsidR="12D32EB5" w14:paraId="171ADA1A" w14:textId="77777777" w:rsidTr="017120F1">
        <w:trPr>
          <w:trHeight w:val="300"/>
        </w:trPr>
        <w:tc>
          <w:tcPr>
            <w:tcW w:w="1762" w:type="dxa"/>
          </w:tcPr>
          <w:p w14:paraId="03180A6B" w14:textId="35AEDC43" w:rsidR="12D32EB5" w:rsidRDefault="12D32EB5" w:rsidP="12D32EB5">
            <w:pPr>
              <w:pStyle w:val="Heading3"/>
              <w:rPr>
                <w:rFonts w:cs="Arial"/>
              </w:rPr>
            </w:pPr>
          </w:p>
        </w:tc>
        <w:tc>
          <w:tcPr>
            <w:tcW w:w="5271" w:type="dxa"/>
          </w:tcPr>
          <w:p w14:paraId="6B96CFF8" w14:textId="3C292D1F" w:rsidR="5825534C" w:rsidRDefault="5825534C" w:rsidP="12D32EB5">
            <w:pPr>
              <w:rPr>
                <w:rFonts w:cs="Arial"/>
              </w:rPr>
            </w:pPr>
            <w:r w:rsidRPr="12D32EB5">
              <w:rPr>
                <w:rFonts w:cs="Arial"/>
              </w:rPr>
              <w:t>The applicant</w:t>
            </w:r>
          </w:p>
        </w:tc>
        <w:tc>
          <w:tcPr>
            <w:tcW w:w="15066" w:type="dxa"/>
          </w:tcPr>
          <w:p w14:paraId="33C818BD" w14:textId="6237AB5C" w:rsidR="5825534C" w:rsidRDefault="5825534C" w:rsidP="12D32EB5">
            <w:pPr>
              <w:rPr>
                <w:b/>
                <w:bCs/>
              </w:rPr>
            </w:pPr>
            <w:r w:rsidRPr="12D32EB5">
              <w:rPr>
                <w:b/>
                <w:bCs/>
              </w:rPr>
              <w:t>Protected species licence</w:t>
            </w:r>
          </w:p>
          <w:p w14:paraId="3CBDAEC3" w14:textId="2F803E72" w:rsidR="5825534C" w:rsidRDefault="5825534C" w:rsidP="00A35D5F">
            <w:pPr>
              <w:spacing w:after="240"/>
            </w:pPr>
            <w:r w:rsidRPr="12D32EB5">
              <w:t>Please provide an update on the great crested newt District Licence which is being pursued with NatureSpace.</w:t>
            </w:r>
          </w:p>
        </w:tc>
      </w:tr>
      <w:tr w:rsidR="007A244A" w:rsidRPr="008C59AE" w14:paraId="53C58E0A" w14:textId="77777777" w:rsidTr="006720D5">
        <w:tc>
          <w:tcPr>
            <w:tcW w:w="1762" w:type="dxa"/>
          </w:tcPr>
          <w:p w14:paraId="53C58E05" w14:textId="77777777" w:rsidR="007A244A" w:rsidRPr="00092316" w:rsidRDefault="007A244A" w:rsidP="00112E51">
            <w:pPr>
              <w:pStyle w:val="Heading3"/>
              <w:rPr>
                <w:rFonts w:cs="Arial"/>
                <w:szCs w:val="24"/>
              </w:rPr>
            </w:pPr>
          </w:p>
        </w:tc>
        <w:tc>
          <w:tcPr>
            <w:tcW w:w="5271" w:type="dxa"/>
          </w:tcPr>
          <w:p w14:paraId="53C58E06" w14:textId="31EF7CA7" w:rsidR="007A244A" w:rsidRPr="00092316" w:rsidRDefault="007A244A" w:rsidP="00662E85">
            <w:pPr>
              <w:rPr>
                <w:rFonts w:cs="Arial"/>
                <w:szCs w:val="24"/>
              </w:rPr>
            </w:pPr>
            <w:r w:rsidRPr="00092316">
              <w:rPr>
                <w:rFonts w:cs="Arial"/>
                <w:szCs w:val="24"/>
              </w:rPr>
              <w:t xml:space="preserve">The </w:t>
            </w:r>
            <w:r w:rsidR="00DB271B">
              <w:rPr>
                <w:rFonts w:cs="Arial"/>
                <w:szCs w:val="24"/>
              </w:rPr>
              <w:t>a</w:t>
            </w:r>
            <w:r w:rsidRPr="00092316">
              <w:rPr>
                <w:rFonts w:cs="Arial"/>
                <w:szCs w:val="24"/>
              </w:rPr>
              <w:t>pplicant</w:t>
            </w:r>
          </w:p>
        </w:tc>
        <w:tc>
          <w:tcPr>
            <w:tcW w:w="15066" w:type="dxa"/>
          </w:tcPr>
          <w:p w14:paraId="73F7E2AE" w14:textId="145CD55F" w:rsidR="007A244A" w:rsidRPr="00092316" w:rsidRDefault="152D05E7" w:rsidP="12D32EB5">
            <w:pPr>
              <w:spacing w:before="0" w:after="0"/>
              <w:rPr>
                <w:b/>
                <w:bCs/>
              </w:rPr>
            </w:pPr>
            <w:r w:rsidRPr="12D32EB5">
              <w:rPr>
                <w:b/>
                <w:bCs/>
              </w:rPr>
              <w:t>Extent of ancient woodland buffers</w:t>
            </w:r>
          </w:p>
          <w:p w14:paraId="40B2B66C" w14:textId="4FB4DB2D" w:rsidR="007A244A" w:rsidRPr="00092316" w:rsidRDefault="152D05E7" w:rsidP="12D32EB5">
            <w:pPr>
              <w:spacing w:before="0" w:after="0"/>
            </w:pPr>
            <w:r w:rsidRPr="12D32EB5">
              <w:t xml:space="preserve">The Schedule of Protective Ecological Buffers (APP-095) does not depict ecological buffers adjacent to the following areas of ancient woodland: </w:t>
            </w:r>
          </w:p>
          <w:p w14:paraId="51EF3789" w14:textId="4D7DB76F" w:rsidR="007A244A" w:rsidRPr="00092316" w:rsidRDefault="152D05E7" w:rsidP="12D32EB5">
            <w:pPr>
              <w:pStyle w:val="ListParagraph"/>
              <w:numPr>
                <w:ilvl w:val="1"/>
                <w:numId w:val="3"/>
              </w:numPr>
              <w:spacing w:before="0" w:after="0"/>
            </w:pPr>
            <w:r w:rsidRPr="12D32EB5">
              <w:t>The western edge of Sywell Wood (Cable Route Corridor near Site C)</w:t>
            </w:r>
          </w:p>
          <w:p w14:paraId="1DE76EF3" w14:textId="11A09576" w:rsidR="007A244A" w:rsidRPr="00092316" w:rsidRDefault="152D05E7" w:rsidP="12D32EB5">
            <w:pPr>
              <w:pStyle w:val="ListParagraph"/>
              <w:numPr>
                <w:ilvl w:val="1"/>
                <w:numId w:val="3"/>
              </w:numPr>
              <w:spacing w:before="0" w:after="0"/>
            </w:pPr>
            <w:r w:rsidRPr="12D32EB5">
              <w:t>The eastern edge of Horn Wood (Site F) and</w:t>
            </w:r>
          </w:p>
          <w:p w14:paraId="5329F61C" w14:textId="2C1CE315" w:rsidR="007A244A" w:rsidRPr="00092316" w:rsidRDefault="152D05E7" w:rsidP="12D32EB5">
            <w:pPr>
              <w:pStyle w:val="ListParagraph"/>
              <w:numPr>
                <w:ilvl w:val="1"/>
                <w:numId w:val="3"/>
              </w:numPr>
              <w:spacing w:before="0" w:after="0"/>
            </w:pPr>
            <w:r w:rsidRPr="12D32EB5">
              <w:t>Barslay Spinney (Cable Route Corridor to the west of Site G).</w:t>
            </w:r>
          </w:p>
          <w:p w14:paraId="53C58E09" w14:textId="620E5DA7" w:rsidR="007A244A" w:rsidRPr="00092316" w:rsidRDefault="152D05E7" w:rsidP="12D32EB5">
            <w:pPr>
              <w:spacing w:before="300" w:after="300"/>
            </w:pPr>
            <w:r w:rsidRPr="12D32EB5">
              <w:t>Please explain why these are absent and</w:t>
            </w:r>
            <w:r w:rsidR="15559EA7" w:rsidRPr="12D32EB5">
              <w:t>, consequently,</w:t>
            </w:r>
            <w:r w:rsidRPr="12D32EB5">
              <w:t xml:space="preserve"> whether the Change Request reflects the full extent of </w:t>
            </w:r>
            <w:r w:rsidR="0E846F8D" w:rsidRPr="12D32EB5">
              <w:t>changes which may be sought in this regard</w:t>
            </w:r>
            <w:r w:rsidRPr="12D32EB5">
              <w:t>.</w:t>
            </w:r>
          </w:p>
        </w:tc>
      </w:tr>
      <w:tr w:rsidR="12D32EB5" w14:paraId="27C16CBC" w14:textId="77777777" w:rsidTr="017120F1">
        <w:trPr>
          <w:trHeight w:val="300"/>
        </w:trPr>
        <w:tc>
          <w:tcPr>
            <w:tcW w:w="1762" w:type="dxa"/>
          </w:tcPr>
          <w:p w14:paraId="1DAB47B4" w14:textId="5ACB1FC1" w:rsidR="12D32EB5" w:rsidRDefault="12D32EB5" w:rsidP="12D32EB5">
            <w:pPr>
              <w:pStyle w:val="Heading3"/>
              <w:rPr>
                <w:rFonts w:cs="Arial"/>
              </w:rPr>
            </w:pPr>
          </w:p>
        </w:tc>
        <w:tc>
          <w:tcPr>
            <w:tcW w:w="5271" w:type="dxa"/>
          </w:tcPr>
          <w:p w14:paraId="404944E1" w14:textId="285F065E" w:rsidR="152D05E7" w:rsidRDefault="152D05E7" w:rsidP="12D32EB5">
            <w:pPr>
              <w:rPr>
                <w:rFonts w:cs="Arial"/>
              </w:rPr>
            </w:pPr>
            <w:r w:rsidRPr="12D32EB5">
              <w:rPr>
                <w:rFonts w:cs="Arial"/>
              </w:rPr>
              <w:t>The applicant</w:t>
            </w:r>
          </w:p>
        </w:tc>
        <w:tc>
          <w:tcPr>
            <w:tcW w:w="15066" w:type="dxa"/>
          </w:tcPr>
          <w:p w14:paraId="1FC106E2" w14:textId="710AE074" w:rsidR="570CC9D1" w:rsidRDefault="570CC9D1" w:rsidP="12D32EB5">
            <w:pPr>
              <w:spacing w:before="0" w:after="0"/>
              <w:rPr>
                <w:rFonts w:eastAsia="Arial" w:cs="Arial"/>
                <w:b/>
                <w:bCs/>
                <w:szCs w:val="24"/>
              </w:rPr>
            </w:pPr>
            <w:r w:rsidRPr="12D32EB5">
              <w:rPr>
                <w:rFonts w:eastAsia="Arial" w:cs="Arial"/>
                <w:b/>
                <w:bCs/>
                <w:szCs w:val="24"/>
              </w:rPr>
              <w:t>Clarification of plans and extent of Change Request</w:t>
            </w:r>
          </w:p>
          <w:p w14:paraId="0023F415" w14:textId="4368CD28" w:rsidR="152D05E7" w:rsidRDefault="152D05E7" w:rsidP="12D32EB5">
            <w:pPr>
              <w:spacing w:before="0" w:after="0"/>
              <w:rPr>
                <w:rFonts w:eastAsia="Arial" w:cs="Arial"/>
              </w:rPr>
            </w:pPr>
            <w:r w:rsidRPr="6832CFB6">
              <w:rPr>
                <w:rFonts w:eastAsia="Arial" w:cs="Arial"/>
              </w:rPr>
              <w:t>The Change Request includes realignment of the track next to Horn Wood to create an access</w:t>
            </w:r>
            <w:r w:rsidR="025C7207" w:rsidRPr="6832CFB6">
              <w:rPr>
                <w:rFonts w:eastAsia="Arial" w:cs="Arial"/>
              </w:rPr>
              <w:t xml:space="preserve"> which would lie outside the ancient woodland buffer zone</w:t>
            </w:r>
            <w:r w:rsidRPr="6832CFB6">
              <w:rPr>
                <w:rFonts w:eastAsia="Arial" w:cs="Arial"/>
              </w:rPr>
              <w:t xml:space="preserve"> for use during the construction, replacement and decommissioning phases. Landscape and Ecology Mitigation Plan F Sheet 3 Revision B </w:t>
            </w:r>
            <w:r w:rsidR="2F81753F" w:rsidRPr="4BB421FE">
              <w:rPr>
                <w:rFonts w:eastAsia="Arial" w:cs="Arial"/>
              </w:rPr>
              <w:t>[</w:t>
            </w:r>
            <w:r w:rsidRPr="6832CFB6">
              <w:rPr>
                <w:rFonts w:eastAsia="Arial" w:cs="Arial"/>
              </w:rPr>
              <w:t>CR1-036 and CR1-037</w:t>
            </w:r>
            <w:r w:rsidR="142E808A" w:rsidRPr="25944BA0">
              <w:rPr>
                <w:rFonts w:eastAsia="Arial" w:cs="Arial"/>
              </w:rPr>
              <w:t>]</w:t>
            </w:r>
            <w:r w:rsidRPr="6832CFB6">
              <w:rPr>
                <w:rFonts w:eastAsia="Arial" w:cs="Arial"/>
              </w:rPr>
              <w:t xml:space="preserve"> still shows an access track within the buffer to the east and south-east of Horn Wood, as well as a track outside the buffer. The Works Plan </w:t>
            </w:r>
            <w:r w:rsidR="550F6100" w:rsidRPr="067A4D3F">
              <w:rPr>
                <w:rFonts w:eastAsia="Arial" w:cs="Arial"/>
              </w:rPr>
              <w:t>[</w:t>
            </w:r>
            <w:r w:rsidR="550F6100" w:rsidRPr="1B45F345">
              <w:rPr>
                <w:rFonts w:eastAsia="Arial" w:cs="Arial"/>
              </w:rPr>
              <w:t>CR1-</w:t>
            </w:r>
            <w:r w:rsidR="550F6100" w:rsidRPr="2D6FA158">
              <w:rPr>
                <w:rFonts w:eastAsia="Arial" w:cs="Arial"/>
              </w:rPr>
              <w:t xml:space="preserve">006] </w:t>
            </w:r>
            <w:r w:rsidRPr="2D6FA158">
              <w:rPr>
                <w:rFonts w:eastAsia="Arial" w:cs="Arial"/>
              </w:rPr>
              <w:t>depicts</w:t>
            </w:r>
            <w:r w:rsidRPr="6832CFB6">
              <w:rPr>
                <w:rFonts w:eastAsia="Arial" w:cs="Arial"/>
              </w:rPr>
              <w:t xml:space="preserve"> an existing track within the buffer at a similar location.</w:t>
            </w:r>
          </w:p>
          <w:p w14:paraId="69C7D5F6" w14:textId="7B80F955" w:rsidR="12D32EB5" w:rsidRDefault="12D32EB5" w:rsidP="12D32EB5">
            <w:pPr>
              <w:spacing w:before="0" w:after="0"/>
              <w:rPr>
                <w:rFonts w:eastAsia="Arial" w:cs="Arial"/>
                <w:szCs w:val="24"/>
              </w:rPr>
            </w:pPr>
          </w:p>
          <w:p w14:paraId="0B36A948" w14:textId="4806E798" w:rsidR="152D05E7" w:rsidRDefault="152D05E7" w:rsidP="12D32EB5">
            <w:pPr>
              <w:spacing w:before="0" w:after="0"/>
              <w:rPr>
                <w:rFonts w:eastAsia="Arial" w:cs="Arial"/>
              </w:rPr>
            </w:pPr>
            <w:r w:rsidRPr="2D6FA158">
              <w:rPr>
                <w:rFonts w:eastAsia="Arial" w:cs="Arial"/>
              </w:rPr>
              <w:t xml:space="preserve">Furthermore, the Works Plan </w:t>
            </w:r>
            <w:r w:rsidRPr="345A7A6D">
              <w:rPr>
                <w:rFonts w:eastAsia="Arial" w:cs="Arial"/>
              </w:rPr>
              <w:t xml:space="preserve">depicts an </w:t>
            </w:r>
            <w:r w:rsidRPr="2D6FA158">
              <w:rPr>
                <w:rFonts w:eastAsia="Arial" w:cs="Arial"/>
              </w:rPr>
              <w:t>existing track within the buffer at the southwestern corner of Threeshire Wood at Sheet 18. The Landscape and Ecology Mitigation Plan G [APP-219] depicts an access track within the buffer at a similar location, but with a greater extent.</w:t>
            </w:r>
          </w:p>
          <w:p w14:paraId="3C609023" w14:textId="7064C8A2" w:rsidR="6F5B8E68" w:rsidRDefault="6F5B8E68" w:rsidP="12D32EB5">
            <w:pPr>
              <w:spacing w:before="300" w:after="300"/>
            </w:pPr>
            <w:r w:rsidRPr="12D32EB5">
              <w:rPr>
                <w:rFonts w:eastAsia="Arial" w:cs="Arial"/>
                <w:szCs w:val="24"/>
              </w:rPr>
              <w:t>Whilst</w:t>
            </w:r>
            <w:r w:rsidR="152D05E7" w:rsidRPr="12D32EB5">
              <w:rPr>
                <w:rFonts w:eastAsia="Arial" w:cs="Arial"/>
                <w:szCs w:val="24"/>
              </w:rPr>
              <w:t xml:space="preserve"> the Landscape and Ecology Mitigation Plans are indicative documents, are the</w:t>
            </w:r>
            <w:r w:rsidR="3F82844E" w:rsidRPr="12D32EB5">
              <w:rPr>
                <w:rFonts w:eastAsia="Arial" w:cs="Arial"/>
                <w:szCs w:val="24"/>
              </w:rPr>
              <w:t xml:space="preserve"> above</w:t>
            </w:r>
            <w:r w:rsidR="3C3C31DA" w:rsidRPr="12D32EB5">
              <w:rPr>
                <w:rFonts w:eastAsia="Arial" w:cs="Arial"/>
                <w:szCs w:val="24"/>
              </w:rPr>
              <w:t xml:space="preserve"> elements</w:t>
            </w:r>
            <w:r w:rsidR="152D05E7" w:rsidRPr="12D32EB5">
              <w:rPr>
                <w:rFonts w:eastAsia="Arial" w:cs="Arial"/>
                <w:szCs w:val="24"/>
              </w:rPr>
              <w:t xml:space="preserve"> intended to depict existing tracks </w:t>
            </w:r>
            <w:r w:rsidR="789CB3FE" w:rsidRPr="12D32EB5">
              <w:rPr>
                <w:rFonts w:eastAsia="Arial" w:cs="Arial"/>
                <w:szCs w:val="24"/>
              </w:rPr>
              <w:t xml:space="preserve">within buffers </w:t>
            </w:r>
            <w:r w:rsidR="152D05E7" w:rsidRPr="12D32EB5">
              <w:rPr>
                <w:rFonts w:eastAsia="Arial" w:cs="Arial"/>
                <w:szCs w:val="24"/>
              </w:rPr>
              <w:t xml:space="preserve">on which no works would be carried out? If this is the case, has consideration been given to whether any changes </w:t>
            </w:r>
            <w:r w:rsidR="4CC46DBA" w:rsidRPr="12D32EB5">
              <w:rPr>
                <w:rFonts w:eastAsia="Arial" w:cs="Arial"/>
                <w:szCs w:val="24"/>
              </w:rPr>
              <w:t xml:space="preserve">may be sought </w:t>
            </w:r>
            <w:r w:rsidR="152D05E7" w:rsidRPr="12D32EB5">
              <w:rPr>
                <w:rFonts w:eastAsia="Arial" w:cs="Arial"/>
                <w:szCs w:val="24"/>
              </w:rPr>
              <w:t>in respect of the Threeshire Wood buffer, where the Landscape and Ecology Mitigation Plan shows an increase in the extent of the track?</w:t>
            </w:r>
          </w:p>
        </w:tc>
      </w:tr>
      <w:tr w:rsidR="12D32EB5" w14:paraId="5C57BBAC" w14:textId="77777777" w:rsidTr="017120F1">
        <w:trPr>
          <w:trHeight w:val="300"/>
        </w:trPr>
        <w:tc>
          <w:tcPr>
            <w:tcW w:w="1762" w:type="dxa"/>
          </w:tcPr>
          <w:p w14:paraId="5E8610A9" w14:textId="48023796" w:rsidR="12D32EB5" w:rsidRDefault="12D32EB5" w:rsidP="12D32EB5">
            <w:pPr>
              <w:pStyle w:val="Heading3"/>
              <w:rPr>
                <w:rFonts w:cs="Arial"/>
              </w:rPr>
            </w:pPr>
          </w:p>
        </w:tc>
        <w:tc>
          <w:tcPr>
            <w:tcW w:w="5271" w:type="dxa"/>
          </w:tcPr>
          <w:p w14:paraId="05DD26D5" w14:textId="02AFA438" w:rsidR="25490AB4" w:rsidRDefault="25490AB4" w:rsidP="12D32EB5">
            <w:pPr>
              <w:rPr>
                <w:rFonts w:cs="Arial"/>
              </w:rPr>
            </w:pPr>
            <w:r w:rsidRPr="12D32EB5">
              <w:rPr>
                <w:rFonts w:cs="Arial"/>
              </w:rPr>
              <w:t>The applicant</w:t>
            </w:r>
          </w:p>
        </w:tc>
        <w:tc>
          <w:tcPr>
            <w:tcW w:w="15066" w:type="dxa"/>
          </w:tcPr>
          <w:p w14:paraId="2D65301A" w14:textId="6E1127D5" w:rsidR="0C1C38E1" w:rsidRDefault="0C1C38E1" w:rsidP="12D32EB5">
            <w:pPr>
              <w:rPr>
                <w:rFonts w:eastAsia="Arial" w:cs="Arial"/>
                <w:b/>
                <w:bCs/>
                <w:szCs w:val="24"/>
              </w:rPr>
            </w:pPr>
            <w:r w:rsidRPr="12D32EB5">
              <w:rPr>
                <w:rFonts w:eastAsia="Arial" w:cs="Arial"/>
                <w:b/>
                <w:bCs/>
                <w:szCs w:val="24"/>
              </w:rPr>
              <w:t>Clarification of Landscape and Ecology Mitigation Plan</w:t>
            </w:r>
          </w:p>
          <w:p w14:paraId="1AB51D44" w14:textId="08C0F264" w:rsidR="0C1C38E1" w:rsidRDefault="0C1C38E1" w:rsidP="00A35D5F">
            <w:pPr>
              <w:spacing w:after="240"/>
              <w:rPr>
                <w:rFonts w:eastAsia="Arial" w:cs="Arial"/>
                <w:szCs w:val="24"/>
              </w:rPr>
            </w:pPr>
            <w:r w:rsidRPr="12D32EB5">
              <w:rPr>
                <w:rFonts w:eastAsia="Arial" w:cs="Arial"/>
                <w:szCs w:val="24"/>
              </w:rPr>
              <w:t xml:space="preserve">Please confirm what the vertical green striped marking covering the Cable Route Corridor to the west of Sywell Wood </w:t>
            </w:r>
            <w:r w:rsidR="31FBF44A" w:rsidRPr="12D32EB5">
              <w:rPr>
                <w:rFonts w:eastAsia="Arial" w:cs="Arial"/>
                <w:szCs w:val="24"/>
              </w:rPr>
              <w:t xml:space="preserve">on the Landscape and Ecology Mitigation Plan C and D Option A (Revision A) [REP1-111] </w:t>
            </w:r>
            <w:r w:rsidRPr="12D32EB5">
              <w:rPr>
                <w:rFonts w:eastAsia="Arial" w:cs="Arial"/>
                <w:szCs w:val="24"/>
              </w:rPr>
              <w:t>depicts, as it is not explained in the key.</w:t>
            </w:r>
          </w:p>
        </w:tc>
      </w:tr>
      <w:tr w:rsidR="5A719009" w14:paraId="169A86A1" w14:textId="77777777" w:rsidTr="017120F1">
        <w:trPr>
          <w:trHeight w:val="300"/>
        </w:trPr>
        <w:tc>
          <w:tcPr>
            <w:tcW w:w="1762" w:type="dxa"/>
          </w:tcPr>
          <w:p w14:paraId="10D1AC90" w14:textId="3158516E" w:rsidR="5A719009" w:rsidRDefault="5A719009" w:rsidP="5A719009">
            <w:pPr>
              <w:pStyle w:val="Heading3"/>
              <w:rPr>
                <w:rFonts w:cs="Arial"/>
              </w:rPr>
            </w:pPr>
          </w:p>
        </w:tc>
        <w:tc>
          <w:tcPr>
            <w:tcW w:w="5271" w:type="dxa"/>
          </w:tcPr>
          <w:p w14:paraId="4B7CB571" w14:textId="4B21664E" w:rsidR="27622349" w:rsidRDefault="27622349" w:rsidP="5A719009">
            <w:pPr>
              <w:rPr>
                <w:rFonts w:cs="Arial"/>
              </w:rPr>
            </w:pPr>
            <w:r w:rsidRPr="5A719009">
              <w:rPr>
                <w:rFonts w:cs="Arial"/>
              </w:rPr>
              <w:t>The applicant</w:t>
            </w:r>
          </w:p>
        </w:tc>
        <w:tc>
          <w:tcPr>
            <w:tcW w:w="15066" w:type="dxa"/>
          </w:tcPr>
          <w:p w14:paraId="592B1543" w14:textId="3A94CBA0" w:rsidR="27622349" w:rsidRDefault="27622349" w:rsidP="5A719009">
            <w:pPr>
              <w:rPr>
                <w:rFonts w:eastAsia="Arial" w:cs="Arial"/>
                <w:b/>
                <w:bCs/>
                <w:szCs w:val="24"/>
              </w:rPr>
            </w:pPr>
            <w:r w:rsidRPr="5A719009">
              <w:rPr>
                <w:rFonts w:eastAsia="Arial" w:cs="Arial"/>
                <w:b/>
                <w:bCs/>
                <w:szCs w:val="24"/>
              </w:rPr>
              <w:t>Hedgerow removal timings</w:t>
            </w:r>
          </w:p>
          <w:p w14:paraId="223B331B" w14:textId="563D9CD8" w:rsidR="27622349" w:rsidRDefault="27622349" w:rsidP="00A35D5F">
            <w:pPr>
              <w:spacing w:after="240"/>
              <w:rPr>
                <w:rFonts w:eastAsia="Arial" w:cs="Arial"/>
                <w:szCs w:val="24"/>
              </w:rPr>
            </w:pPr>
            <w:r w:rsidRPr="5A719009">
              <w:rPr>
                <w:rFonts w:eastAsia="Arial" w:cs="Arial"/>
                <w:szCs w:val="24"/>
              </w:rPr>
              <w:t>Paragraph 6.2.2 of the Outline Ecological Protection and Mitigation Strategy (Revision A) [REP1-140] states that habitat clearance including some hedgerow would be undertaken between March and October inclusive. However, paragraph 6.4.1 states that clearance of hedgerow is not to be undertaken between March and August inclusive due to the risk of unlawful impacts on nesting birds. Please clarify whether these statements require revision.</w:t>
            </w:r>
          </w:p>
        </w:tc>
      </w:tr>
      <w:tr w:rsidR="12D32EB5" w14:paraId="46190F22" w14:textId="77777777" w:rsidTr="017120F1">
        <w:trPr>
          <w:trHeight w:val="300"/>
        </w:trPr>
        <w:tc>
          <w:tcPr>
            <w:tcW w:w="1762" w:type="dxa"/>
          </w:tcPr>
          <w:p w14:paraId="007CD390" w14:textId="7F1F4D72" w:rsidR="12D32EB5" w:rsidRDefault="12D32EB5" w:rsidP="12D32EB5">
            <w:pPr>
              <w:pStyle w:val="Heading3"/>
              <w:rPr>
                <w:rFonts w:cs="Arial"/>
              </w:rPr>
            </w:pPr>
          </w:p>
        </w:tc>
        <w:tc>
          <w:tcPr>
            <w:tcW w:w="5271" w:type="dxa"/>
          </w:tcPr>
          <w:p w14:paraId="38622F61" w14:textId="1C7756D1" w:rsidR="60B1AE80" w:rsidRDefault="60B1AE80" w:rsidP="12D32EB5">
            <w:pPr>
              <w:rPr>
                <w:rFonts w:cs="Arial"/>
              </w:rPr>
            </w:pPr>
            <w:r w:rsidRPr="12D32EB5">
              <w:rPr>
                <w:rFonts w:cs="Arial"/>
              </w:rPr>
              <w:t>Natural England</w:t>
            </w:r>
          </w:p>
        </w:tc>
        <w:tc>
          <w:tcPr>
            <w:tcW w:w="15066" w:type="dxa"/>
          </w:tcPr>
          <w:p w14:paraId="77FF4CCE" w14:textId="431AD282" w:rsidR="60B1AE80" w:rsidRDefault="60B1AE80" w:rsidP="12D32EB5">
            <w:pPr>
              <w:rPr>
                <w:rFonts w:eastAsia="Arial" w:cs="Arial"/>
                <w:b/>
                <w:bCs/>
                <w:szCs w:val="24"/>
              </w:rPr>
            </w:pPr>
            <w:r w:rsidRPr="12D32EB5">
              <w:rPr>
                <w:rFonts w:eastAsia="Arial" w:cs="Arial"/>
                <w:b/>
                <w:bCs/>
                <w:szCs w:val="24"/>
              </w:rPr>
              <w:t>Consultation on document</w:t>
            </w:r>
            <w:r w:rsidR="3D02FB55" w:rsidRPr="12D32EB5">
              <w:rPr>
                <w:rFonts w:eastAsia="Arial" w:cs="Arial"/>
                <w:b/>
                <w:bCs/>
                <w:szCs w:val="24"/>
              </w:rPr>
              <w:t xml:space="preserve"> and plans to be </w:t>
            </w:r>
            <w:r w:rsidR="75127E52" w:rsidRPr="12D32EB5">
              <w:rPr>
                <w:rFonts w:eastAsia="Arial" w:cs="Arial"/>
                <w:b/>
                <w:bCs/>
                <w:szCs w:val="24"/>
              </w:rPr>
              <w:t xml:space="preserve">certified </w:t>
            </w:r>
          </w:p>
          <w:p w14:paraId="735A085F" w14:textId="1EB4824C" w:rsidR="60B1AE80" w:rsidRDefault="60B1AE80" w:rsidP="00A35D5F">
            <w:pPr>
              <w:spacing w:after="240"/>
              <w:rPr>
                <w:rFonts w:eastAsia="Arial" w:cs="Arial"/>
              </w:rPr>
            </w:pPr>
            <w:r w:rsidRPr="6035BD32">
              <w:rPr>
                <w:rFonts w:eastAsia="Arial" w:cs="Arial"/>
              </w:rPr>
              <w:t xml:space="preserve">The draft development consent order </w:t>
            </w:r>
            <w:r w:rsidR="4F72F671" w:rsidRPr="6035BD32">
              <w:rPr>
                <w:rFonts w:eastAsia="Arial" w:cs="Arial"/>
              </w:rPr>
              <w:t>[</w:t>
            </w:r>
            <w:r w:rsidR="4F72F671" w:rsidRPr="5F185FF1">
              <w:rPr>
                <w:rFonts w:eastAsia="Arial" w:cs="Arial"/>
              </w:rPr>
              <w:t>CR1-</w:t>
            </w:r>
            <w:r w:rsidR="4F72F671" w:rsidRPr="2910786B">
              <w:rPr>
                <w:rFonts w:eastAsia="Arial" w:cs="Arial"/>
              </w:rPr>
              <w:t xml:space="preserve">014] </w:t>
            </w:r>
            <w:r w:rsidRPr="6035BD32">
              <w:rPr>
                <w:rFonts w:eastAsia="Arial" w:cs="Arial"/>
              </w:rPr>
              <w:t xml:space="preserve">currently provides for the statutory nature conservation body to be consulted on the final landscape and ecological management plan, </w:t>
            </w:r>
            <w:r w:rsidR="72A2ACCE" w:rsidRPr="6035BD32">
              <w:rPr>
                <w:rFonts w:eastAsia="Arial" w:cs="Arial"/>
              </w:rPr>
              <w:t>ecological protection and mitigation strategy and biodiversity net gain strategy.</w:t>
            </w:r>
            <w:r w:rsidR="58053D95" w:rsidRPr="6035BD32">
              <w:rPr>
                <w:rFonts w:eastAsia="Arial" w:cs="Arial"/>
              </w:rPr>
              <w:t xml:space="preserve"> Would Natural England</w:t>
            </w:r>
            <w:r w:rsidR="02648D57" w:rsidRPr="6035BD32">
              <w:rPr>
                <w:rFonts w:eastAsia="Arial" w:cs="Arial"/>
              </w:rPr>
              <w:t xml:space="preserve"> wish to be consulted on any of the other documents and plans to be certified, as set out in Schedule 13, Part 1 of the draft order?</w:t>
            </w:r>
            <w:r w:rsidR="58053D95" w:rsidRPr="6035BD32">
              <w:rPr>
                <w:rFonts w:eastAsia="Arial" w:cs="Arial"/>
              </w:rPr>
              <w:t xml:space="preserve"> </w:t>
            </w:r>
            <w:r w:rsidR="72A2ACCE" w:rsidRPr="6035BD32">
              <w:rPr>
                <w:rFonts w:eastAsia="Arial" w:cs="Arial"/>
              </w:rPr>
              <w:t xml:space="preserve"> </w:t>
            </w:r>
          </w:p>
        </w:tc>
      </w:tr>
      <w:tr w:rsidR="5A719009" w14:paraId="2EE9084F" w14:textId="77777777" w:rsidTr="017120F1">
        <w:trPr>
          <w:trHeight w:val="300"/>
        </w:trPr>
        <w:tc>
          <w:tcPr>
            <w:tcW w:w="1762" w:type="dxa"/>
          </w:tcPr>
          <w:p w14:paraId="713AC17A" w14:textId="4776EC31" w:rsidR="5A719009" w:rsidRDefault="5A719009" w:rsidP="5A719009">
            <w:pPr>
              <w:pStyle w:val="Heading3"/>
              <w:rPr>
                <w:rFonts w:cs="Arial"/>
              </w:rPr>
            </w:pPr>
          </w:p>
        </w:tc>
        <w:tc>
          <w:tcPr>
            <w:tcW w:w="5271" w:type="dxa"/>
          </w:tcPr>
          <w:p w14:paraId="4DF6BE68" w14:textId="259AA455" w:rsidR="787C1FD4" w:rsidRDefault="787C1FD4" w:rsidP="5A719009">
            <w:pPr>
              <w:rPr>
                <w:rFonts w:cs="Arial"/>
              </w:rPr>
            </w:pPr>
            <w:r w:rsidRPr="5A719009">
              <w:rPr>
                <w:rFonts w:cs="Arial"/>
              </w:rPr>
              <w:t>Stop Green Hill Solar</w:t>
            </w:r>
          </w:p>
        </w:tc>
        <w:tc>
          <w:tcPr>
            <w:tcW w:w="15066" w:type="dxa"/>
          </w:tcPr>
          <w:p w14:paraId="04B92BBD" w14:textId="624F6B1C" w:rsidR="787C1FD4" w:rsidRDefault="787C1FD4" w:rsidP="5A719009">
            <w:pPr>
              <w:rPr>
                <w:rFonts w:eastAsia="Arial" w:cs="Arial"/>
                <w:b/>
                <w:bCs/>
                <w:szCs w:val="24"/>
              </w:rPr>
            </w:pPr>
            <w:r w:rsidRPr="5A719009">
              <w:rPr>
                <w:rFonts w:eastAsia="Arial" w:cs="Arial"/>
                <w:b/>
                <w:bCs/>
                <w:szCs w:val="24"/>
              </w:rPr>
              <w:t>Llanwern solar scheme</w:t>
            </w:r>
          </w:p>
          <w:p w14:paraId="349563DD" w14:textId="41F1F70D" w:rsidR="787C1FD4" w:rsidRDefault="787C1FD4" w:rsidP="00A35D5F">
            <w:pPr>
              <w:spacing w:after="240"/>
              <w:rPr>
                <w:rFonts w:eastAsia="Arial" w:cs="Arial"/>
                <w:szCs w:val="24"/>
              </w:rPr>
            </w:pPr>
            <w:r w:rsidRPr="5A719009">
              <w:rPr>
                <w:rFonts w:eastAsia="Arial" w:cs="Arial"/>
                <w:szCs w:val="24"/>
              </w:rPr>
              <w:t xml:space="preserve">Please outline any areas of similarity and difference between the Llanwern scheme </w:t>
            </w:r>
            <w:r w:rsidR="592F1FAA" w:rsidRPr="5A719009">
              <w:rPr>
                <w:rFonts w:eastAsia="Arial" w:cs="Arial"/>
                <w:szCs w:val="24"/>
              </w:rPr>
              <w:t xml:space="preserve">discussed in the “Notes on Ecology aspects of Green Hill solar plans” document </w:t>
            </w:r>
            <w:r w:rsidR="26BC1E0D" w:rsidRPr="5A719009">
              <w:rPr>
                <w:rFonts w:eastAsia="Arial" w:cs="Arial"/>
                <w:szCs w:val="24"/>
              </w:rPr>
              <w:t xml:space="preserve">[REP1-218] </w:t>
            </w:r>
            <w:r w:rsidRPr="5A719009">
              <w:rPr>
                <w:rFonts w:eastAsia="Arial" w:cs="Arial"/>
                <w:szCs w:val="24"/>
              </w:rPr>
              <w:t>and the proposed development.</w:t>
            </w:r>
          </w:p>
        </w:tc>
      </w:tr>
      <w:tr w:rsidR="5A719009" w14:paraId="0D601AEC" w14:textId="77777777" w:rsidTr="017120F1">
        <w:trPr>
          <w:trHeight w:val="300"/>
        </w:trPr>
        <w:tc>
          <w:tcPr>
            <w:tcW w:w="1762" w:type="dxa"/>
          </w:tcPr>
          <w:p w14:paraId="26F512DE" w14:textId="452A25DD" w:rsidR="5A719009" w:rsidRDefault="5A719009" w:rsidP="5A719009">
            <w:pPr>
              <w:pStyle w:val="Heading3"/>
              <w:rPr>
                <w:rFonts w:cs="Arial"/>
              </w:rPr>
            </w:pPr>
          </w:p>
        </w:tc>
        <w:tc>
          <w:tcPr>
            <w:tcW w:w="5271" w:type="dxa"/>
          </w:tcPr>
          <w:p w14:paraId="5943CD03" w14:textId="41AC5D0E" w:rsidR="1C1C9BE8" w:rsidRDefault="1C1C9BE8" w:rsidP="5A719009">
            <w:pPr>
              <w:rPr>
                <w:rFonts w:cs="Arial"/>
              </w:rPr>
            </w:pPr>
            <w:r w:rsidRPr="5A719009">
              <w:rPr>
                <w:rFonts w:cs="Arial"/>
              </w:rPr>
              <w:t>Stop Green Hill Solar</w:t>
            </w:r>
          </w:p>
        </w:tc>
        <w:tc>
          <w:tcPr>
            <w:tcW w:w="15066" w:type="dxa"/>
          </w:tcPr>
          <w:p w14:paraId="7F9C8F2C" w14:textId="4DBCE284" w:rsidR="1C1C9BE8" w:rsidRDefault="1C1C9BE8" w:rsidP="5A719009">
            <w:pPr>
              <w:rPr>
                <w:rFonts w:eastAsia="Arial" w:cs="Arial"/>
                <w:b/>
                <w:bCs/>
                <w:szCs w:val="24"/>
              </w:rPr>
            </w:pPr>
            <w:r w:rsidRPr="5A719009">
              <w:rPr>
                <w:rFonts w:eastAsia="Arial" w:cs="Arial"/>
                <w:b/>
                <w:bCs/>
                <w:szCs w:val="24"/>
              </w:rPr>
              <w:t>Bat Study methodology</w:t>
            </w:r>
          </w:p>
          <w:p w14:paraId="6E38D606" w14:textId="30592A2D" w:rsidR="1C1C9BE8" w:rsidRDefault="1C1C9BE8" w:rsidP="00A6239C">
            <w:pPr>
              <w:spacing w:after="240"/>
              <w:rPr>
                <w:rFonts w:eastAsia="Arial" w:cs="Arial"/>
              </w:rPr>
            </w:pPr>
            <w:r w:rsidRPr="6D7538A8">
              <w:rPr>
                <w:rFonts w:eastAsia="Arial" w:cs="Arial"/>
              </w:rPr>
              <w:lastRenderedPageBreak/>
              <w:t>Please provide any comments you wish to make in response to the applicant’s comments on the methodology of the bat populations study</w:t>
            </w:r>
            <w:r w:rsidR="6ECD506C" w:rsidRPr="6D7538A8">
              <w:rPr>
                <w:rFonts w:eastAsia="Arial" w:cs="Arial"/>
              </w:rPr>
              <w:t xml:space="preserve"> (at SGHS-005, Pages 232-3 of </w:t>
            </w:r>
            <w:r w:rsidR="3B07F6AA" w:rsidRPr="143051BB">
              <w:rPr>
                <w:rFonts w:eastAsia="Arial" w:cs="Arial"/>
              </w:rPr>
              <w:t>the</w:t>
            </w:r>
            <w:r w:rsidR="6ECD506C" w:rsidRPr="143051BB">
              <w:rPr>
                <w:rFonts w:eastAsia="Arial" w:cs="Arial"/>
              </w:rPr>
              <w:t xml:space="preserve"> </w:t>
            </w:r>
            <w:r w:rsidR="4B7F9B0B" w:rsidRPr="232BAA21">
              <w:rPr>
                <w:rFonts w:eastAsia="Arial" w:cs="Arial"/>
              </w:rPr>
              <w:t>a</w:t>
            </w:r>
            <w:r w:rsidR="6ECD506C" w:rsidRPr="232BAA21">
              <w:rPr>
                <w:rFonts w:eastAsia="Arial" w:cs="Arial"/>
              </w:rPr>
              <w:t>pplicant</w:t>
            </w:r>
            <w:r w:rsidR="3FA4F4BE" w:rsidRPr="232BAA21">
              <w:rPr>
                <w:rFonts w:eastAsia="Arial" w:cs="Arial"/>
              </w:rPr>
              <w:t>’s</w:t>
            </w:r>
            <w:r w:rsidR="6ECD506C" w:rsidRPr="6D7538A8">
              <w:rPr>
                <w:rFonts w:eastAsia="Arial" w:cs="Arial"/>
              </w:rPr>
              <w:t xml:space="preserve"> Responses to Written Representations</w:t>
            </w:r>
            <w:r w:rsidR="426DB345" w:rsidRPr="3E3272D1">
              <w:rPr>
                <w:rFonts w:eastAsia="Arial" w:cs="Arial"/>
              </w:rPr>
              <w:t xml:space="preserve"> </w:t>
            </w:r>
            <w:r w:rsidR="67D7E535" w:rsidRPr="4EC62080">
              <w:rPr>
                <w:rFonts w:eastAsia="Arial" w:cs="Arial"/>
              </w:rPr>
              <w:t xml:space="preserve">at Deadline 1 </w:t>
            </w:r>
            <w:r w:rsidR="426DB345" w:rsidRPr="3E3272D1">
              <w:rPr>
                <w:rFonts w:eastAsia="Arial" w:cs="Arial"/>
              </w:rPr>
              <w:t>[</w:t>
            </w:r>
            <w:r w:rsidR="426DB345" w:rsidRPr="6CE81686">
              <w:rPr>
                <w:rFonts w:eastAsia="Arial" w:cs="Arial"/>
              </w:rPr>
              <w:t>REP2-</w:t>
            </w:r>
            <w:r w:rsidR="426DB345" w:rsidRPr="2F7C00CF">
              <w:rPr>
                <w:rFonts w:eastAsia="Arial" w:cs="Arial"/>
              </w:rPr>
              <w:t>048]</w:t>
            </w:r>
            <w:r w:rsidR="6ECD506C" w:rsidRPr="2F7C00CF">
              <w:rPr>
                <w:rFonts w:eastAsia="Arial" w:cs="Arial"/>
              </w:rPr>
              <w:t>)?</w:t>
            </w:r>
            <w:r w:rsidRPr="6D7538A8">
              <w:rPr>
                <w:rFonts w:eastAsia="Arial" w:cs="Arial"/>
              </w:rPr>
              <w:t xml:space="preserve"> </w:t>
            </w:r>
          </w:p>
        </w:tc>
      </w:tr>
      <w:tr w:rsidR="004936D9" w:rsidRPr="008C59AE" w14:paraId="53C58E0E" w14:textId="77777777" w:rsidTr="006720D5">
        <w:tc>
          <w:tcPr>
            <w:tcW w:w="22099" w:type="dxa"/>
            <w:gridSpan w:val="3"/>
          </w:tcPr>
          <w:p w14:paraId="53C58E0D" w14:textId="28CC9F0D" w:rsidR="004936D9" w:rsidRPr="00092316" w:rsidRDefault="00DD7D9D" w:rsidP="0065026D">
            <w:pPr>
              <w:pStyle w:val="Heading1"/>
              <w:rPr>
                <w:rFonts w:cs="Arial"/>
                <w:szCs w:val="24"/>
              </w:rPr>
            </w:pPr>
            <w:bookmarkStart w:id="7" w:name="_Toc215225760"/>
            <w:r>
              <w:rPr>
                <w:rFonts w:cs="Arial"/>
                <w:szCs w:val="24"/>
              </w:rPr>
              <w:t>Habitats Regulations Assessment</w:t>
            </w:r>
            <w:bookmarkEnd w:id="7"/>
          </w:p>
        </w:tc>
      </w:tr>
      <w:tr w:rsidR="001168CC" w:rsidRPr="008C59AE" w14:paraId="53C58E12" w14:textId="77777777" w:rsidTr="006720D5">
        <w:tc>
          <w:tcPr>
            <w:tcW w:w="1762" w:type="dxa"/>
          </w:tcPr>
          <w:p w14:paraId="53C58E0F" w14:textId="77777777" w:rsidR="00C942A1" w:rsidRPr="00092316" w:rsidRDefault="00C942A1" w:rsidP="00112E51">
            <w:pPr>
              <w:pStyle w:val="Heading3"/>
              <w:rPr>
                <w:rFonts w:cs="Arial"/>
                <w:szCs w:val="24"/>
              </w:rPr>
            </w:pPr>
          </w:p>
        </w:tc>
        <w:tc>
          <w:tcPr>
            <w:tcW w:w="5271" w:type="dxa"/>
          </w:tcPr>
          <w:p w14:paraId="53C58E10" w14:textId="163B24D5" w:rsidR="00C942A1" w:rsidRPr="00092316" w:rsidRDefault="1EEA12D4" w:rsidP="017120F1">
            <w:pPr>
              <w:rPr>
                <w:rFonts w:cs="Arial"/>
              </w:rPr>
            </w:pPr>
            <w:r w:rsidRPr="017120F1">
              <w:rPr>
                <w:rFonts w:cs="Arial"/>
              </w:rPr>
              <w:t>Natural England</w:t>
            </w:r>
          </w:p>
        </w:tc>
        <w:tc>
          <w:tcPr>
            <w:tcW w:w="15066" w:type="dxa"/>
          </w:tcPr>
          <w:p w14:paraId="70F51274" w14:textId="36011CB5" w:rsidR="00C942A1" w:rsidRPr="00092316" w:rsidRDefault="1EEA12D4" w:rsidP="017120F1">
            <w:pPr>
              <w:rPr>
                <w:rFonts w:cs="Arial"/>
                <w:b/>
                <w:bCs/>
              </w:rPr>
            </w:pPr>
            <w:r w:rsidRPr="017120F1">
              <w:rPr>
                <w:rFonts w:cs="Arial"/>
                <w:b/>
                <w:bCs/>
              </w:rPr>
              <w:t xml:space="preserve">Disturbance to species outside the Special Protection Area </w:t>
            </w:r>
          </w:p>
          <w:p w14:paraId="53C58E11" w14:textId="5D5E6AA3" w:rsidR="00C942A1" w:rsidRPr="00092316" w:rsidRDefault="1EEA12D4" w:rsidP="00441BFE">
            <w:pPr>
              <w:spacing w:after="240"/>
              <w:rPr>
                <w:rFonts w:cs="Arial"/>
              </w:rPr>
            </w:pPr>
            <w:r w:rsidRPr="017120F1">
              <w:rPr>
                <w:rFonts w:cs="Arial"/>
              </w:rPr>
              <w:t xml:space="preserve">Does the applicant’s response to Issue reference NE-004 (Visual and noise disturbance) of the </w:t>
            </w:r>
            <w:r w:rsidR="2B118B31" w:rsidRPr="7A95D64E">
              <w:rPr>
                <w:rFonts w:cs="Arial"/>
              </w:rPr>
              <w:t>a</w:t>
            </w:r>
            <w:r w:rsidRPr="7A95D64E">
              <w:rPr>
                <w:rFonts w:cs="Arial"/>
              </w:rPr>
              <w:t>pplicant’s</w:t>
            </w:r>
            <w:r w:rsidRPr="017120F1">
              <w:rPr>
                <w:rFonts w:cs="Arial"/>
              </w:rPr>
              <w:t xml:space="preserve"> Responses to Deadline 1 Submissions document [</w:t>
            </w:r>
            <w:r w:rsidR="003B4E69">
              <w:rPr>
                <w:rFonts w:cs="Arial"/>
              </w:rPr>
              <w:t>REP2-050</w:t>
            </w:r>
            <w:r w:rsidRPr="017120F1">
              <w:rPr>
                <w:rFonts w:cs="Arial"/>
              </w:rPr>
              <w:t xml:space="preserve">] adequately address Natural England’s concerns in this regard? If not, please outline how the concerns could be addressed.  </w:t>
            </w:r>
          </w:p>
        </w:tc>
      </w:tr>
      <w:tr w:rsidR="001168CC" w:rsidRPr="008C59AE" w14:paraId="53C58E16" w14:textId="77777777" w:rsidTr="006720D5">
        <w:tc>
          <w:tcPr>
            <w:tcW w:w="1762" w:type="dxa"/>
          </w:tcPr>
          <w:p w14:paraId="53C58E13" w14:textId="77777777" w:rsidR="009A57C2" w:rsidRPr="00092316" w:rsidRDefault="009A57C2" w:rsidP="00112E51">
            <w:pPr>
              <w:pStyle w:val="Heading3"/>
              <w:rPr>
                <w:rFonts w:cs="Arial"/>
                <w:szCs w:val="24"/>
              </w:rPr>
            </w:pPr>
          </w:p>
        </w:tc>
        <w:tc>
          <w:tcPr>
            <w:tcW w:w="5271" w:type="dxa"/>
          </w:tcPr>
          <w:p w14:paraId="53C58E14" w14:textId="05D039C9" w:rsidR="009A57C2" w:rsidRPr="00092316" w:rsidRDefault="1EEA12D4" w:rsidP="017120F1">
            <w:pPr>
              <w:rPr>
                <w:rFonts w:cs="Arial"/>
              </w:rPr>
            </w:pPr>
            <w:r w:rsidRPr="017120F1">
              <w:rPr>
                <w:rFonts w:cs="Arial"/>
              </w:rPr>
              <w:t>Natural England</w:t>
            </w:r>
          </w:p>
        </w:tc>
        <w:tc>
          <w:tcPr>
            <w:tcW w:w="15066" w:type="dxa"/>
          </w:tcPr>
          <w:p w14:paraId="1E8BBF09" w14:textId="7284D567" w:rsidR="009A57C2" w:rsidRPr="00092316" w:rsidRDefault="1EEA12D4" w:rsidP="017120F1">
            <w:pPr>
              <w:rPr>
                <w:rFonts w:cs="Arial"/>
                <w:b/>
                <w:bCs/>
              </w:rPr>
            </w:pPr>
            <w:r w:rsidRPr="017120F1">
              <w:rPr>
                <w:rFonts w:cs="Arial"/>
                <w:b/>
                <w:bCs/>
              </w:rPr>
              <w:t xml:space="preserve">Functionally Linked Land Methodology  </w:t>
            </w:r>
          </w:p>
          <w:p w14:paraId="53C58E15" w14:textId="17F448AE" w:rsidR="009A57C2" w:rsidRPr="00092316" w:rsidRDefault="1EEA12D4" w:rsidP="00441BFE">
            <w:pPr>
              <w:spacing w:after="240"/>
              <w:rPr>
                <w:rFonts w:cs="Arial"/>
                <w:color w:val="FF0000"/>
              </w:rPr>
            </w:pPr>
            <w:r w:rsidRPr="017120F1">
              <w:rPr>
                <w:rFonts w:cs="Arial"/>
              </w:rPr>
              <w:t xml:space="preserve">Although the use of a “land parcel scale” in determining FLL was approved by Natural England, the applicant’s response at NE-003 of its Responses to Written Representations at Deadline 1 </w:t>
            </w:r>
            <w:r w:rsidR="42FFB2E0" w:rsidRPr="017120F1">
              <w:rPr>
                <w:rFonts w:cs="Arial"/>
              </w:rPr>
              <w:t xml:space="preserve">[REP2-048] </w:t>
            </w:r>
            <w:r w:rsidRPr="017120F1">
              <w:rPr>
                <w:rFonts w:cs="Arial"/>
              </w:rPr>
              <w:t>sets out that a “land parcel scale” was not used in determining FLL. Does this affect Natural England’s conclusions on the approach to determining FLL?</w:t>
            </w:r>
          </w:p>
        </w:tc>
      </w:tr>
      <w:tr w:rsidR="017120F1" w14:paraId="4D7634BD" w14:textId="77777777" w:rsidTr="017120F1">
        <w:trPr>
          <w:trHeight w:val="300"/>
        </w:trPr>
        <w:tc>
          <w:tcPr>
            <w:tcW w:w="1762" w:type="dxa"/>
          </w:tcPr>
          <w:p w14:paraId="51DA825B" w14:textId="48E140A9" w:rsidR="017120F1" w:rsidRDefault="017120F1" w:rsidP="017120F1">
            <w:pPr>
              <w:pStyle w:val="Heading3"/>
              <w:rPr>
                <w:rFonts w:cs="Arial"/>
              </w:rPr>
            </w:pPr>
          </w:p>
        </w:tc>
        <w:tc>
          <w:tcPr>
            <w:tcW w:w="5271" w:type="dxa"/>
          </w:tcPr>
          <w:p w14:paraId="4B130F5C" w14:textId="66A02EE3" w:rsidR="1EEA12D4" w:rsidRDefault="1EEA12D4" w:rsidP="017120F1">
            <w:pPr>
              <w:rPr>
                <w:rFonts w:cs="Arial"/>
              </w:rPr>
            </w:pPr>
            <w:r w:rsidRPr="017120F1">
              <w:rPr>
                <w:rFonts w:cs="Arial"/>
              </w:rPr>
              <w:t xml:space="preserve">Natural England </w:t>
            </w:r>
          </w:p>
          <w:p w14:paraId="1869A69A" w14:textId="6D8F6EE9" w:rsidR="1EEA12D4" w:rsidRDefault="1EEA12D4" w:rsidP="017120F1">
            <w:pPr>
              <w:rPr>
                <w:rFonts w:cs="Arial"/>
              </w:rPr>
            </w:pPr>
            <w:r w:rsidRPr="017120F1">
              <w:rPr>
                <w:rFonts w:cs="Arial"/>
              </w:rPr>
              <w:t>The applicant</w:t>
            </w:r>
          </w:p>
        </w:tc>
        <w:tc>
          <w:tcPr>
            <w:tcW w:w="15066" w:type="dxa"/>
          </w:tcPr>
          <w:p w14:paraId="467AC4DD" w14:textId="043A26D2" w:rsidR="1EEA12D4" w:rsidRDefault="1EEA12D4" w:rsidP="017120F1">
            <w:pPr>
              <w:rPr>
                <w:rFonts w:cs="Arial"/>
                <w:b/>
                <w:bCs/>
              </w:rPr>
            </w:pPr>
            <w:r w:rsidRPr="1CCE5589">
              <w:rPr>
                <w:rFonts w:cs="Arial"/>
                <w:b/>
                <w:bCs/>
              </w:rPr>
              <w:t>S</w:t>
            </w:r>
            <w:r w:rsidR="6B0E654E" w:rsidRPr="1CCE5589">
              <w:rPr>
                <w:rFonts w:cs="Arial"/>
                <w:b/>
                <w:bCs/>
              </w:rPr>
              <w:t xml:space="preserve">pecial </w:t>
            </w:r>
            <w:r w:rsidRPr="1CCE5589">
              <w:rPr>
                <w:rFonts w:cs="Arial"/>
                <w:b/>
                <w:bCs/>
              </w:rPr>
              <w:t>P</w:t>
            </w:r>
            <w:r w:rsidR="2D260728" w:rsidRPr="1CCE5589">
              <w:rPr>
                <w:rFonts w:cs="Arial"/>
                <w:b/>
                <w:bCs/>
              </w:rPr>
              <w:t xml:space="preserve">rotection </w:t>
            </w:r>
            <w:r w:rsidRPr="2E30DEF4">
              <w:rPr>
                <w:rFonts w:cs="Arial"/>
                <w:b/>
                <w:bCs/>
              </w:rPr>
              <w:t>A</w:t>
            </w:r>
            <w:r w:rsidR="15C04B02" w:rsidRPr="2E30DEF4">
              <w:rPr>
                <w:rFonts w:cs="Arial"/>
                <w:b/>
                <w:bCs/>
              </w:rPr>
              <w:t>rea</w:t>
            </w:r>
            <w:r w:rsidRPr="017120F1">
              <w:rPr>
                <w:rFonts w:cs="Arial"/>
                <w:b/>
                <w:bCs/>
              </w:rPr>
              <w:t xml:space="preserve"> qualifying features impact pathways  </w:t>
            </w:r>
          </w:p>
          <w:p w14:paraId="3090C252" w14:textId="47052EED" w:rsidR="1EEA12D4" w:rsidRDefault="1EEA12D4" w:rsidP="00441BFE">
            <w:pPr>
              <w:spacing w:after="240"/>
              <w:rPr>
                <w:rFonts w:cs="Arial"/>
              </w:rPr>
            </w:pPr>
            <w:r w:rsidRPr="017120F1">
              <w:rPr>
                <w:rFonts w:cs="Arial"/>
              </w:rPr>
              <w:t>The updated HRA [REP1-153] sets out qualifying features of the Upper Nene Valley Gravel Pits Special Protection Area at paragraph 5.2.4. Para 5.2.6 states that "the site qualifies under article 4.2 of the Birds Directive as it is used regularly by over 20,000 waterbirds (waterbirds as defined by the Ramsar Convention) in any season. In the non-breeding season, the area regularly supports 23,821 individual waterbirds (5 year peak mean 1999/2000-2003/04), including wigeon, gadwall, mallard, shoveler, pochard, tufted duck, great crested grebe, cormorant, bittern, golden plover, lapwing and coot". However, Table 2 (Summary of Screening Outcomes in Isolation and in Combination) (Page 32) lists only the following qualifying features and impact pathways for them: bittern, golden plover, gadwall, mute swan and waterbird. Should all the species listed at paragraph 5.2.6 be included in Table 2?</w:t>
            </w:r>
          </w:p>
        </w:tc>
      </w:tr>
      <w:tr w:rsidR="017120F1" w14:paraId="1D0651B2" w14:textId="77777777" w:rsidTr="017120F1">
        <w:trPr>
          <w:trHeight w:val="300"/>
        </w:trPr>
        <w:tc>
          <w:tcPr>
            <w:tcW w:w="1762" w:type="dxa"/>
          </w:tcPr>
          <w:p w14:paraId="315FDC7A" w14:textId="65960793" w:rsidR="017120F1" w:rsidRDefault="017120F1" w:rsidP="017120F1">
            <w:pPr>
              <w:pStyle w:val="Heading3"/>
              <w:rPr>
                <w:rFonts w:cs="Arial"/>
              </w:rPr>
            </w:pPr>
          </w:p>
        </w:tc>
        <w:tc>
          <w:tcPr>
            <w:tcW w:w="5271" w:type="dxa"/>
          </w:tcPr>
          <w:p w14:paraId="01D8FE75" w14:textId="4DEE539C" w:rsidR="7433168A" w:rsidRDefault="7433168A" w:rsidP="017120F1">
            <w:pPr>
              <w:rPr>
                <w:rFonts w:cs="Arial"/>
              </w:rPr>
            </w:pPr>
            <w:r w:rsidRPr="017120F1">
              <w:rPr>
                <w:rFonts w:cs="Arial"/>
              </w:rPr>
              <w:t>Natural England</w:t>
            </w:r>
          </w:p>
        </w:tc>
        <w:tc>
          <w:tcPr>
            <w:tcW w:w="15066" w:type="dxa"/>
          </w:tcPr>
          <w:p w14:paraId="7B7CD2B8" w14:textId="5A644A65" w:rsidR="7433168A" w:rsidRDefault="7433168A" w:rsidP="017120F1">
            <w:pPr>
              <w:rPr>
                <w:rFonts w:eastAsia="Arial" w:cs="Arial"/>
                <w:b/>
                <w:bCs/>
                <w:szCs w:val="24"/>
              </w:rPr>
            </w:pPr>
            <w:r w:rsidRPr="017120F1">
              <w:rPr>
                <w:rFonts w:eastAsia="Arial" w:cs="Arial"/>
                <w:b/>
                <w:bCs/>
                <w:szCs w:val="24"/>
              </w:rPr>
              <w:t>Ramsar site conservation objectives</w:t>
            </w:r>
          </w:p>
          <w:p w14:paraId="4E92AA15" w14:textId="47898FBE" w:rsidR="7433168A" w:rsidRDefault="7433168A" w:rsidP="00441BFE">
            <w:pPr>
              <w:spacing w:after="240"/>
              <w:rPr>
                <w:rFonts w:eastAsia="Arial" w:cs="Arial"/>
                <w:color w:val="FF0000"/>
                <w:szCs w:val="24"/>
              </w:rPr>
            </w:pPr>
            <w:r w:rsidRPr="017120F1">
              <w:rPr>
                <w:rFonts w:eastAsia="Arial" w:cs="Arial"/>
                <w:szCs w:val="24"/>
              </w:rPr>
              <w:t xml:space="preserve">To clarify question 9.0.10 of the Examining Authority’s Written Questions 1 [PD-007], please confirm whether the conservation objectives for the Special Protection Area which are set out in Natural England’s response to the question (in its Responses to ExQ1 document [REP1-181]) also apply to the Ramsar site. </w:t>
            </w:r>
          </w:p>
        </w:tc>
      </w:tr>
      <w:tr w:rsidR="00F01BDD" w:rsidRPr="008C59AE" w14:paraId="53C58E18" w14:textId="77777777" w:rsidTr="006720D5">
        <w:tc>
          <w:tcPr>
            <w:tcW w:w="22099" w:type="dxa"/>
            <w:gridSpan w:val="3"/>
          </w:tcPr>
          <w:p w14:paraId="53C58E17" w14:textId="4F714B10" w:rsidR="00F01BDD" w:rsidRPr="00092316" w:rsidRDefault="00F01BDD" w:rsidP="0065026D">
            <w:pPr>
              <w:pStyle w:val="Heading1"/>
              <w:rPr>
                <w:rFonts w:cs="Arial"/>
                <w:b w:val="0"/>
                <w:szCs w:val="24"/>
              </w:rPr>
            </w:pPr>
            <w:bookmarkStart w:id="8" w:name="_Toc215225761"/>
            <w:r w:rsidRPr="00092316">
              <w:rPr>
                <w:rFonts w:cs="Arial"/>
                <w:szCs w:val="24"/>
              </w:rPr>
              <w:t xml:space="preserve">Compulsory </w:t>
            </w:r>
            <w:r w:rsidR="00DB271B">
              <w:rPr>
                <w:rFonts w:cs="Arial"/>
                <w:szCs w:val="24"/>
              </w:rPr>
              <w:t>a</w:t>
            </w:r>
            <w:r w:rsidRPr="00092316">
              <w:rPr>
                <w:rFonts w:cs="Arial"/>
                <w:szCs w:val="24"/>
              </w:rPr>
              <w:t xml:space="preserve">cquisition, </w:t>
            </w:r>
            <w:r w:rsidR="00DB271B">
              <w:rPr>
                <w:rFonts w:cs="Arial"/>
                <w:szCs w:val="24"/>
              </w:rPr>
              <w:t>t</w:t>
            </w:r>
            <w:r w:rsidRPr="00092316">
              <w:rPr>
                <w:rFonts w:cs="Arial"/>
                <w:szCs w:val="24"/>
              </w:rPr>
              <w:t xml:space="preserve">emporary </w:t>
            </w:r>
            <w:r w:rsidR="00DB271B">
              <w:rPr>
                <w:rFonts w:cs="Arial"/>
                <w:szCs w:val="24"/>
              </w:rPr>
              <w:t>p</w:t>
            </w:r>
            <w:r w:rsidRPr="00092316">
              <w:rPr>
                <w:rFonts w:cs="Arial"/>
                <w:szCs w:val="24"/>
              </w:rPr>
              <w:t xml:space="preserve">ossession and </w:t>
            </w:r>
            <w:r w:rsidR="00DB271B">
              <w:rPr>
                <w:rFonts w:cs="Arial"/>
                <w:szCs w:val="24"/>
              </w:rPr>
              <w:t>o</w:t>
            </w:r>
            <w:r w:rsidRPr="00092316">
              <w:rPr>
                <w:rFonts w:cs="Arial"/>
                <w:szCs w:val="24"/>
              </w:rPr>
              <w:t xml:space="preserve">ther </w:t>
            </w:r>
            <w:r w:rsidR="00DB271B">
              <w:rPr>
                <w:rFonts w:cs="Arial"/>
                <w:szCs w:val="24"/>
              </w:rPr>
              <w:t>l</w:t>
            </w:r>
            <w:r w:rsidRPr="00092316">
              <w:rPr>
                <w:rFonts w:cs="Arial"/>
                <w:szCs w:val="24"/>
              </w:rPr>
              <w:t xml:space="preserve">and or </w:t>
            </w:r>
            <w:r w:rsidR="00DB271B">
              <w:rPr>
                <w:rFonts w:cs="Arial"/>
                <w:szCs w:val="24"/>
              </w:rPr>
              <w:t>r</w:t>
            </w:r>
            <w:r w:rsidRPr="00092316">
              <w:rPr>
                <w:rFonts w:cs="Arial"/>
                <w:szCs w:val="24"/>
              </w:rPr>
              <w:t xml:space="preserve">ights </w:t>
            </w:r>
            <w:r w:rsidR="00DB271B">
              <w:rPr>
                <w:rFonts w:cs="Arial"/>
                <w:szCs w:val="24"/>
              </w:rPr>
              <w:t>c</w:t>
            </w:r>
            <w:r w:rsidRPr="00092316">
              <w:rPr>
                <w:rFonts w:cs="Arial"/>
                <w:szCs w:val="24"/>
              </w:rPr>
              <w:t>onsiderations</w:t>
            </w:r>
            <w:bookmarkEnd w:id="8"/>
          </w:p>
        </w:tc>
      </w:tr>
      <w:tr w:rsidR="007A244A" w:rsidRPr="008C59AE" w14:paraId="53C58E1E" w14:textId="77777777" w:rsidTr="006720D5">
        <w:tc>
          <w:tcPr>
            <w:tcW w:w="1762" w:type="dxa"/>
          </w:tcPr>
          <w:p w14:paraId="53C58E19" w14:textId="77777777" w:rsidR="007A244A" w:rsidRPr="00092316" w:rsidRDefault="007A244A" w:rsidP="5C4BE7DA">
            <w:pPr>
              <w:pStyle w:val="Heading3"/>
              <w:numPr>
                <w:ilvl w:val="0"/>
                <w:numId w:val="0"/>
              </w:numPr>
              <w:rPr>
                <w:rFonts w:cs="Arial"/>
              </w:rPr>
            </w:pPr>
          </w:p>
        </w:tc>
        <w:tc>
          <w:tcPr>
            <w:tcW w:w="5271" w:type="dxa"/>
          </w:tcPr>
          <w:p w14:paraId="53C58E1A" w14:textId="66C738FE" w:rsidR="007A244A" w:rsidRPr="00092316" w:rsidRDefault="007A244A" w:rsidP="00662E85">
            <w:pPr>
              <w:rPr>
                <w:rFonts w:cs="Arial"/>
              </w:rPr>
            </w:pPr>
          </w:p>
        </w:tc>
        <w:tc>
          <w:tcPr>
            <w:tcW w:w="15066" w:type="dxa"/>
          </w:tcPr>
          <w:p w14:paraId="53C58E1D" w14:textId="698129E2" w:rsidR="007A244A" w:rsidRPr="00092316" w:rsidRDefault="00B14AAC" w:rsidP="786F38B6">
            <w:pPr>
              <w:pStyle w:val="QuestionMainBodyTextBold"/>
              <w:rPr>
                <w:rFonts w:cs="Arial"/>
                <w:b w:val="0"/>
              </w:rPr>
            </w:pPr>
            <w:r>
              <w:rPr>
                <w:rFonts w:cs="Arial"/>
                <w:b w:val="0"/>
                <w:bCs w:val="0"/>
              </w:rPr>
              <w:t>Q</w:t>
            </w:r>
            <w:r w:rsidR="4BBFDA63" w:rsidRPr="786F38B6">
              <w:rPr>
                <w:rFonts w:cs="Arial"/>
                <w:b w:val="0"/>
                <w:bCs w:val="0"/>
              </w:rPr>
              <w:t xml:space="preserve">uestions on this topic </w:t>
            </w:r>
            <w:r>
              <w:rPr>
                <w:rFonts w:cs="Arial"/>
                <w:b w:val="0"/>
                <w:bCs w:val="0"/>
              </w:rPr>
              <w:t xml:space="preserve">will be </w:t>
            </w:r>
            <w:r w:rsidR="00F3585D">
              <w:rPr>
                <w:rFonts w:cs="Arial"/>
                <w:b w:val="0"/>
                <w:bCs w:val="0"/>
              </w:rPr>
              <w:t>posed</w:t>
            </w:r>
            <w:r>
              <w:rPr>
                <w:rFonts w:cs="Arial"/>
                <w:b w:val="0"/>
                <w:bCs w:val="0"/>
              </w:rPr>
              <w:t xml:space="preserve"> </w:t>
            </w:r>
            <w:r w:rsidR="009A5FC6">
              <w:rPr>
                <w:rFonts w:cs="Arial"/>
                <w:b w:val="0"/>
                <w:bCs w:val="0"/>
              </w:rPr>
              <w:t>during</w:t>
            </w:r>
            <w:r>
              <w:rPr>
                <w:rFonts w:cs="Arial"/>
                <w:b w:val="0"/>
                <w:bCs w:val="0"/>
              </w:rPr>
              <w:t xml:space="preserve"> the forthcoming</w:t>
            </w:r>
            <w:r w:rsidR="4BBFDA63" w:rsidRPr="786F38B6">
              <w:rPr>
                <w:rFonts w:cs="Arial"/>
                <w:b w:val="0"/>
                <w:bCs w:val="0"/>
              </w:rPr>
              <w:t xml:space="preserve"> </w:t>
            </w:r>
            <w:r>
              <w:rPr>
                <w:rFonts w:cs="Arial"/>
                <w:b w:val="0"/>
                <w:bCs w:val="0"/>
              </w:rPr>
              <w:t xml:space="preserve">compulsory acquisition </w:t>
            </w:r>
            <w:r w:rsidR="4BBFDA63" w:rsidRPr="786F38B6">
              <w:rPr>
                <w:rFonts w:cs="Arial"/>
                <w:b w:val="0"/>
                <w:bCs w:val="0"/>
              </w:rPr>
              <w:t>hearing</w:t>
            </w:r>
            <w:r>
              <w:rPr>
                <w:rFonts w:cs="Arial"/>
                <w:b w:val="0"/>
                <w:bCs w:val="0"/>
              </w:rPr>
              <w:t>.</w:t>
            </w:r>
          </w:p>
        </w:tc>
      </w:tr>
      <w:tr w:rsidR="00623EB5" w:rsidRPr="008C59AE" w14:paraId="53C58E2C" w14:textId="77777777" w:rsidTr="006720D5">
        <w:tc>
          <w:tcPr>
            <w:tcW w:w="22099" w:type="dxa"/>
            <w:gridSpan w:val="3"/>
          </w:tcPr>
          <w:p w14:paraId="53C58E2B" w14:textId="581F9564" w:rsidR="00623EB5" w:rsidRPr="00092316" w:rsidRDefault="00E50138" w:rsidP="0065026D">
            <w:pPr>
              <w:pStyle w:val="Heading1"/>
            </w:pPr>
            <w:bookmarkStart w:id="9" w:name="_Toc215225762"/>
            <w:r>
              <w:t xml:space="preserve">The </w:t>
            </w:r>
            <w:r w:rsidR="00DB271B">
              <w:t>d</w:t>
            </w:r>
            <w:r w:rsidR="00623EB5" w:rsidRPr="00092316">
              <w:t>raft Development Consent Order (DCO)</w:t>
            </w:r>
            <w:bookmarkEnd w:id="9"/>
          </w:p>
        </w:tc>
      </w:tr>
      <w:tr w:rsidR="00863011" w:rsidRPr="008C59AE" w14:paraId="157C724F" w14:textId="77777777" w:rsidTr="006720D5">
        <w:tc>
          <w:tcPr>
            <w:tcW w:w="1762" w:type="dxa"/>
          </w:tcPr>
          <w:p w14:paraId="4E7C0049" w14:textId="77777777" w:rsidR="00863011" w:rsidRPr="00092316" w:rsidRDefault="00863011" w:rsidP="007A244A">
            <w:pPr>
              <w:pStyle w:val="Heading3"/>
              <w:rPr>
                <w:rFonts w:cs="Arial"/>
                <w:szCs w:val="24"/>
              </w:rPr>
            </w:pPr>
          </w:p>
        </w:tc>
        <w:tc>
          <w:tcPr>
            <w:tcW w:w="5271" w:type="dxa"/>
          </w:tcPr>
          <w:p w14:paraId="0623E0D7" w14:textId="3AE74B2F" w:rsidR="00863011" w:rsidRPr="00092316" w:rsidRDefault="004740BF" w:rsidP="12D32EB5">
            <w:pPr>
              <w:rPr>
                <w:rFonts w:cs="Arial"/>
              </w:rPr>
            </w:pPr>
            <w:r w:rsidRPr="12D32EB5">
              <w:rPr>
                <w:rFonts w:cs="Arial"/>
              </w:rPr>
              <w:t>The applicant</w:t>
            </w:r>
          </w:p>
        </w:tc>
        <w:tc>
          <w:tcPr>
            <w:tcW w:w="15066" w:type="dxa"/>
          </w:tcPr>
          <w:p w14:paraId="24848CD6" w14:textId="2C09E0FB" w:rsidR="3F856836" w:rsidRDefault="3F856836" w:rsidP="12D32EB5">
            <w:pPr>
              <w:rPr>
                <w:rFonts w:cs="Arial"/>
                <w:b/>
                <w:bCs/>
              </w:rPr>
            </w:pPr>
            <w:r w:rsidRPr="12D32EB5">
              <w:rPr>
                <w:rFonts w:cs="Arial"/>
                <w:b/>
                <w:bCs/>
              </w:rPr>
              <w:t>References to Milton Keynes</w:t>
            </w:r>
          </w:p>
          <w:p w14:paraId="2975564C" w14:textId="200C98CB" w:rsidR="00863011" w:rsidRPr="00092316" w:rsidRDefault="3F856836" w:rsidP="006A17B8">
            <w:pPr>
              <w:spacing w:after="240"/>
              <w:rPr>
                <w:rFonts w:cs="Arial"/>
              </w:rPr>
            </w:pPr>
            <w:r w:rsidRPr="12D32EB5">
              <w:rPr>
                <w:rFonts w:cs="Arial"/>
              </w:rPr>
              <w:t>The dDCO refers to both the Borough of Milton Keynes and the District of Milton Keynes. Please check these terms for accuracy.</w:t>
            </w:r>
          </w:p>
        </w:tc>
      </w:tr>
      <w:tr w:rsidR="00863011" w:rsidRPr="008C59AE" w14:paraId="140876A7" w14:textId="77777777" w:rsidTr="006720D5">
        <w:tc>
          <w:tcPr>
            <w:tcW w:w="1762" w:type="dxa"/>
          </w:tcPr>
          <w:p w14:paraId="06D7BB92" w14:textId="77777777" w:rsidR="00863011" w:rsidRPr="00092316" w:rsidRDefault="00863011" w:rsidP="007A244A">
            <w:pPr>
              <w:pStyle w:val="Heading3"/>
              <w:rPr>
                <w:rFonts w:cs="Arial"/>
                <w:szCs w:val="24"/>
              </w:rPr>
            </w:pPr>
          </w:p>
        </w:tc>
        <w:tc>
          <w:tcPr>
            <w:tcW w:w="5271" w:type="dxa"/>
          </w:tcPr>
          <w:p w14:paraId="1D43974C" w14:textId="1D4D5B71" w:rsidR="00863011" w:rsidRPr="00092316" w:rsidRDefault="00B30AF1" w:rsidP="008C59AE">
            <w:pPr>
              <w:rPr>
                <w:rFonts w:cs="Arial"/>
                <w:szCs w:val="24"/>
              </w:rPr>
            </w:pPr>
            <w:r>
              <w:rPr>
                <w:rFonts w:cs="Arial"/>
                <w:szCs w:val="24"/>
              </w:rPr>
              <w:t>NNC</w:t>
            </w:r>
          </w:p>
        </w:tc>
        <w:tc>
          <w:tcPr>
            <w:tcW w:w="15066" w:type="dxa"/>
          </w:tcPr>
          <w:p w14:paraId="5DE4F953" w14:textId="667DF2E1" w:rsidR="00863011" w:rsidRPr="0039305A" w:rsidRDefault="0039305A" w:rsidP="008C59AE">
            <w:pPr>
              <w:rPr>
                <w:rFonts w:cs="Arial"/>
                <w:b/>
                <w:bCs/>
                <w:szCs w:val="24"/>
              </w:rPr>
            </w:pPr>
            <w:r>
              <w:rPr>
                <w:rFonts w:cs="Arial"/>
                <w:b/>
                <w:bCs/>
                <w:szCs w:val="24"/>
              </w:rPr>
              <w:t>Noise assessment for the BESS</w:t>
            </w:r>
          </w:p>
          <w:p w14:paraId="45100E7C" w14:textId="6C2974D7" w:rsidR="00B30AF1" w:rsidRPr="00092316" w:rsidRDefault="00B30AF1" w:rsidP="009705EF">
            <w:pPr>
              <w:spacing w:after="240"/>
              <w:rPr>
                <w:rFonts w:cs="Arial"/>
                <w:szCs w:val="24"/>
              </w:rPr>
            </w:pPr>
            <w:r w:rsidRPr="00B30AF1">
              <w:rPr>
                <w:rFonts w:cs="Arial"/>
                <w:szCs w:val="24"/>
              </w:rPr>
              <w:t>Noting the applicant’s response on p.</w:t>
            </w:r>
            <w:r w:rsidR="001E44BE">
              <w:rPr>
                <w:rFonts w:cs="Arial"/>
                <w:szCs w:val="24"/>
              </w:rPr>
              <w:t>121</w:t>
            </w:r>
            <w:r w:rsidRPr="00B30AF1">
              <w:rPr>
                <w:rFonts w:cs="Arial"/>
                <w:szCs w:val="24"/>
              </w:rPr>
              <w:t xml:space="preserve"> of its Responses to Local Impact Reports [REP2-049] to paragraph</w:t>
            </w:r>
            <w:r w:rsidR="00107914">
              <w:rPr>
                <w:rFonts w:cs="Arial"/>
                <w:szCs w:val="24"/>
              </w:rPr>
              <w:t>s</w:t>
            </w:r>
            <w:r w:rsidRPr="00B30AF1">
              <w:rPr>
                <w:rFonts w:cs="Arial"/>
                <w:szCs w:val="24"/>
              </w:rPr>
              <w:t xml:space="preserve"> 8.</w:t>
            </w:r>
            <w:r w:rsidR="00107914">
              <w:rPr>
                <w:rFonts w:cs="Arial"/>
                <w:szCs w:val="24"/>
              </w:rPr>
              <w:t>264 to 8.2</w:t>
            </w:r>
            <w:r w:rsidR="00F96265">
              <w:rPr>
                <w:rFonts w:cs="Arial"/>
                <w:szCs w:val="24"/>
              </w:rPr>
              <w:t>6</w:t>
            </w:r>
            <w:r w:rsidR="00107914">
              <w:rPr>
                <w:rFonts w:cs="Arial"/>
                <w:szCs w:val="24"/>
              </w:rPr>
              <w:t>6</w:t>
            </w:r>
            <w:r w:rsidRPr="00B30AF1">
              <w:rPr>
                <w:rFonts w:cs="Arial"/>
                <w:szCs w:val="24"/>
              </w:rPr>
              <w:t xml:space="preserve"> of your local impact report stating that</w:t>
            </w:r>
            <w:r w:rsidR="00420C6F">
              <w:rPr>
                <w:rFonts w:cs="Arial"/>
                <w:szCs w:val="24"/>
              </w:rPr>
              <w:t xml:space="preserve"> </w:t>
            </w:r>
            <w:r w:rsidR="00FC6800">
              <w:rPr>
                <w:rFonts w:cs="Arial"/>
                <w:szCs w:val="24"/>
              </w:rPr>
              <w:t>r</w:t>
            </w:r>
            <w:r w:rsidR="00905B03" w:rsidRPr="00905B03">
              <w:rPr>
                <w:rFonts w:cs="Arial"/>
                <w:szCs w:val="24"/>
              </w:rPr>
              <w:t xml:space="preserve">equirement 17 in </w:t>
            </w:r>
            <w:r w:rsidR="00FC6800">
              <w:rPr>
                <w:rFonts w:cs="Arial"/>
                <w:szCs w:val="24"/>
              </w:rPr>
              <w:t>s</w:t>
            </w:r>
            <w:r w:rsidR="00905B03" w:rsidRPr="00905B03">
              <w:rPr>
                <w:rFonts w:cs="Arial"/>
                <w:szCs w:val="24"/>
              </w:rPr>
              <w:t xml:space="preserve">chedule 2 to the </w:t>
            </w:r>
            <w:r w:rsidR="00905B03">
              <w:rPr>
                <w:rFonts w:cs="Arial"/>
                <w:szCs w:val="24"/>
              </w:rPr>
              <w:t>d</w:t>
            </w:r>
            <w:r w:rsidR="00905B03" w:rsidRPr="00905B03">
              <w:rPr>
                <w:rFonts w:cs="Arial"/>
                <w:szCs w:val="24"/>
              </w:rPr>
              <w:t>raft DCO</w:t>
            </w:r>
            <w:r w:rsidR="00905B03">
              <w:rPr>
                <w:rFonts w:cs="Arial"/>
                <w:szCs w:val="24"/>
              </w:rPr>
              <w:t xml:space="preserve"> </w:t>
            </w:r>
            <w:r w:rsidR="00905B03" w:rsidRPr="00905B03">
              <w:rPr>
                <w:rFonts w:cs="Arial"/>
                <w:szCs w:val="24"/>
              </w:rPr>
              <w:t>requires an operational noise management plan confirming how the</w:t>
            </w:r>
            <w:r w:rsidR="00F743BA">
              <w:t xml:space="preserve"> </w:t>
            </w:r>
            <w:r w:rsidR="00F743BA" w:rsidRPr="00F743BA">
              <w:rPr>
                <w:rFonts w:cs="Arial"/>
                <w:szCs w:val="24"/>
              </w:rPr>
              <w:t xml:space="preserve">design of the BESS has incorporated the operational noise mitigation measures set out in the </w:t>
            </w:r>
            <w:r w:rsidR="00F743BA">
              <w:rPr>
                <w:rFonts w:cs="Arial"/>
                <w:szCs w:val="24"/>
              </w:rPr>
              <w:t>o</w:t>
            </w:r>
            <w:r w:rsidR="00F743BA" w:rsidRPr="00F743BA">
              <w:rPr>
                <w:rFonts w:cs="Arial"/>
                <w:szCs w:val="24"/>
              </w:rPr>
              <w:t xml:space="preserve">OEMP [REP1-133], to be approved by the relevant </w:t>
            </w:r>
            <w:r w:rsidR="00476CF6">
              <w:rPr>
                <w:rFonts w:cs="Arial"/>
                <w:szCs w:val="24"/>
              </w:rPr>
              <w:t>LPA</w:t>
            </w:r>
            <w:r w:rsidR="00F743BA" w:rsidRPr="00F743BA">
              <w:rPr>
                <w:rFonts w:cs="Arial"/>
                <w:szCs w:val="24"/>
              </w:rPr>
              <w:t xml:space="preserve"> prior to the commencement of the BESS</w:t>
            </w:r>
            <w:r w:rsidR="00FC6800">
              <w:rPr>
                <w:rFonts w:cs="Arial"/>
                <w:szCs w:val="24"/>
              </w:rPr>
              <w:t xml:space="preserve">, does this </w:t>
            </w:r>
            <w:r w:rsidR="00AE2712">
              <w:rPr>
                <w:rFonts w:cs="Arial"/>
                <w:szCs w:val="24"/>
              </w:rPr>
              <w:t xml:space="preserve">address your recommendation for </w:t>
            </w:r>
            <w:r w:rsidR="005750CE">
              <w:rPr>
                <w:rFonts w:cs="Arial"/>
                <w:szCs w:val="24"/>
              </w:rPr>
              <w:t xml:space="preserve">submission of a </w:t>
            </w:r>
            <w:r w:rsidR="008D23A5">
              <w:rPr>
                <w:rFonts w:cs="Arial"/>
                <w:szCs w:val="24"/>
              </w:rPr>
              <w:t>noise assessm</w:t>
            </w:r>
            <w:r w:rsidR="00E547D9">
              <w:rPr>
                <w:rFonts w:cs="Arial"/>
                <w:szCs w:val="24"/>
              </w:rPr>
              <w:t>ent for the BESS</w:t>
            </w:r>
            <w:r w:rsidRPr="00B30AF1">
              <w:rPr>
                <w:rFonts w:cs="Arial"/>
                <w:szCs w:val="24"/>
              </w:rPr>
              <w:t>?</w:t>
            </w:r>
          </w:p>
        </w:tc>
      </w:tr>
      <w:tr w:rsidR="0047650E" w:rsidRPr="008C59AE" w14:paraId="0B7D0AEF" w14:textId="77777777" w:rsidTr="006720D5">
        <w:tc>
          <w:tcPr>
            <w:tcW w:w="1762" w:type="dxa"/>
          </w:tcPr>
          <w:p w14:paraId="7597CC72" w14:textId="77777777" w:rsidR="0047650E" w:rsidRPr="00092316" w:rsidRDefault="0047650E" w:rsidP="0047650E">
            <w:pPr>
              <w:pStyle w:val="Heading3"/>
              <w:numPr>
                <w:ilvl w:val="0"/>
                <w:numId w:val="0"/>
              </w:numPr>
              <w:rPr>
                <w:rFonts w:cs="Arial"/>
                <w:szCs w:val="24"/>
              </w:rPr>
            </w:pPr>
          </w:p>
        </w:tc>
        <w:tc>
          <w:tcPr>
            <w:tcW w:w="5271" w:type="dxa"/>
          </w:tcPr>
          <w:p w14:paraId="5B8B1584" w14:textId="77777777" w:rsidR="0047650E" w:rsidRDefault="0047650E" w:rsidP="008C59AE">
            <w:pPr>
              <w:rPr>
                <w:rFonts w:cs="Arial"/>
                <w:szCs w:val="24"/>
              </w:rPr>
            </w:pPr>
          </w:p>
        </w:tc>
        <w:tc>
          <w:tcPr>
            <w:tcW w:w="15066" w:type="dxa"/>
          </w:tcPr>
          <w:p w14:paraId="01C55C92" w14:textId="0827D5B0" w:rsidR="0047650E" w:rsidRPr="0047650E" w:rsidRDefault="0047650E" w:rsidP="008C59AE">
            <w:pPr>
              <w:rPr>
                <w:rFonts w:cs="Arial"/>
                <w:szCs w:val="24"/>
              </w:rPr>
            </w:pPr>
            <w:r w:rsidRPr="0047650E">
              <w:rPr>
                <w:rFonts w:cs="Arial"/>
                <w:szCs w:val="24"/>
              </w:rPr>
              <w:t xml:space="preserve">Further </w:t>
            </w:r>
            <w:r>
              <w:rPr>
                <w:rFonts w:cs="Arial"/>
                <w:szCs w:val="24"/>
              </w:rPr>
              <w:t>q</w:t>
            </w:r>
            <w:r w:rsidRPr="0047650E">
              <w:rPr>
                <w:rFonts w:cs="Arial"/>
                <w:szCs w:val="24"/>
              </w:rPr>
              <w:t xml:space="preserve">uestions on this topic will be posed </w:t>
            </w:r>
            <w:r w:rsidR="009A5FC6">
              <w:rPr>
                <w:rFonts w:cs="Arial"/>
                <w:szCs w:val="24"/>
              </w:rPr>
              <w:t>during</w:t>
            </w:r>
            <w:r w:rsidRPr="0047650E">
              <w:rPr>
                <w:rFonts w:cs="Arial"/>
                <w:szCs w:val="24"/>
              </w:rPr>
              <w:t xml:space="preserve"> the forthcoming </w:t>
            </w:r>
            <w:r>
              <w:rPr>
                <w:rFonts w:cs="Arial"/>
                <w:szCs w:val="24"/>
              </w:rPr>
              <w:t>issue specific</w:t>
            </w:r>
            <w:r w:rsidRPr="0047650E">
              <w:rPr>
                <w:rFonts w:cs="Arial"/>
                <w:szCs w:val="24"/>
              </w:rPr>
              <w:t xml:space="preserve"> hearing</w:t>
            </w:r>
            <w:r>
              <w:rPr>
                <w:rFonts w:cs="Arial"/>
                <w:szCs w:val="24"/>
              </w:rPr>
              <w:t xml:space="preserve"> </w:t>
            </w:r>
            <w:r w:rsidR="000E7CEA">
              <w:rPr>
                <w:rFonts w:cs="Arial"/>
                <w:szCs w:val="24"/>
              </w:rPr>
              <w:t xml:space="preserve">3 on </w:t>
            </w:r>
            <w:r w:rsidR="00B40B8C">
              <w:rPr>
                <w:rFonts w:cs="Arial"/>
                <w:szCs w:val="24"/>
              </w:rPr>
              <w:t>the dDCO</w:t>
            </w:r>
            <w:r w:rsidRPr="0047650E">
              <w:rPr>
                <w:rFonts w:cs="Arial"/>
                <w:szCs w:val="24"/>
              </w:rPr>
              <w:t>.</w:t>
            </w:r>
          </w:p>
        </w:tc>
      </w:tr>
      <w:tr w:rsidR="00623EB5" w:rsidRPr="008C59AE" w14:paraId="53C58E49" w14:textId="77777777" w:rsidTr="006720D5">
        <w:tc>
          <w:tcPr>
            <w:tcW w:w="22099" w:type="dxa"/>
            <w:gridSpan w:val="3"/>
          </w:tcPr>
          <w:p w14:paraId="53C58E48" w14:textId="0C00F367" w:rsidR="00623EB5" w:rsidRPr="00092316" w:rsidRDefault="00623EB5" w:rsidP="0065026D">
            <w:pPr>
              <w:pStyle w:val="Heading1"/>
              <w:rPr>
                <w:rFonts w:cs="Arial"/>
                <w:b w:val="0"/>
                <w:szCs w:val="24"/>
              </w:rPr>
            </w:pPr>
            <w:bookmarkStart w:id="10" w:name="_Toc215225763"/>
            <w:r w:rsidRPr="00092316">
              <w:rPr>
                <w:rFonts w:cs="Arial"/>
                <w:szCs w:val="24"/>
              </w:rPr>
              <w:t xml:space="preserve">Historic </w:t>
            </w:r>
            <w:r w:rsidR="00EF66DA">
              <w:rPr>
                <w:rFonts w:cs="Arial"/>
                <w:szCs w:val="24"/>
              </w:rPr>
              <w:t>e</w:t>
            </w:r>
            <w:r w:rsidRPr="00092316">
              <w:rPr>
                <w:rFonts w:cs="Arial"/>
                <w:szCs w:val="24"/>
              </w:rPr>
              <w:t>nvironment</w:t>
            </w:r>
            <w:bookmarkEnd w:id="10"/>
          </w:p>
        </w:tc>
      </w:tr>
      <w:tr w:rsidR="007A244A" w:rsidRPr="008C59AE" w14:paraId="53C58E4F" w14:textId="77777777" w:rsidTr="006720D5">
        <w:tc>
          <w:tcPr>
            <w:tcW w:w="1762" w:type="dxa"/>
          </w:tcPr>
          <w:p w14:paraId="53C58E4A" w14:textId="77777777" w:rsidR="007A244A" w:rsidRPr="00092316" w:rsidRDefault="007A244A" w:rsidP="00D45A07">
            <w:pPr>
              <w:pStyle w:val="Heading3"/>
            </w:pPr>
          </w:p>
        </w:tc>
        <w:tc>
          <w:tcPr>
            <w:tcW w:w="5271" w:type="dxa"/>
          </w:tcPr>
          <w:p w14:paraId="53C58E4B" w14:textId="71B84DDE" w:rsidR="007A244A" w:rsidRPr="00092316" w:rsidRDefault="00D74716" w:rsidP="00662E85">
            <w:pPr>
              <w:rPr>
                <w:rFonts w:cs="Arial"/>
                <w:szCs w:val="24"/>
              </w:rPr>
            </w:pPr>
            <w:r>
              <w:rPr>
                <w:rFonts w:cs="Arial"/>
                <w:szCs w:val="24"/>
              </w:rPr>
              <w:t>Historic England</w:t>
            </w:r>
            <w:r w:rsidR="00E33567">
              <w:rPr>
                <w:rFonts w:cs="Arial"/>
                <w:szCs w:val="24"/>
              </w:rPr>
              <w:t xml:space="preserve"> (HE)</w:t>
            </w:r>
          </w:p>
        </w:tc>
        <w:tc>
          <w:tcPr>
            <w:tcW w:w="15066" w:type="dxa"/>
          </w:tcPr>
          <w:p w14:paraId="46A2ACAB" w14:textId="5310570D" w:rsidR="00804B4A" w:rsidRDefault="00804B4A" w:rsidP="00804B4A">
            <w:pPr>
              <w:pStyle w:val="QuestionMainBodyTextBold"/>
              <w:rPr>
                <w:rFonts w:cs="Arial"/>
                <w:szCs w:val="24"/>
              </w:rPr>
            </w:pPr>
            <w:r w:rsidRPr="00804B4A">
              <w:rPr>
                <w:rFonts w:cs="Arial"/>
                <w:szCs w:val="24"/>
              </w:rPr>
              <w:t xml:space="preserve">Setting of designated heritage assets </w:t>
            </w:r>
          </w:p>
          <w:p w14:paraId="46C95A90" w14:textId="3E732947" w:rsidR="00804B4A" w:rsidRDefault="00804B4A" w:rsidP="00804B4A">
            <w:pPr>
              <w:pStyle w:val="QuestionMainBodyTextBold"/>
              <w:rPr>
                <w:rFonts w:cs="Arial"/>
                <w:b w:val="0"/>
                <w:bCs w:val="0"/>
                <w:szCs w:val="24"/>
              </w:rPr>
            </w:pPr>
            <w:r>
              <w:rPr>
                <w:rFonts w:cs="Arial"/>
                <w:b w:val="0"/>
                <w:bCs w:val="0"/>
                <w:szCs w:val="24"/>
              </w:rPr>
              <w:t xml:space="preserve">As part of ExQ1 </w:t>
            </w:r>
            <w:r w:rsidR="00AC245F">
              <w:rPr>
                <w:rFonts w:cs="Arial"/>
                <w:b w:val="0"/>
                <w:bCs w:val="0"/>
                <w:szCs w:val="24"/>
              </w:rPr>
              <w:t xml:space="preserve">the ExA asked </w:t>
            </w:r>
            <w:r w:rsidR="00E33567">
              <w:rPr>
                <w:rFonts w:cs="Arial"/>
                <w:b w:val="0"/>
                <w:bCs w:val="0"/>
                <w:szCs w:val="24"/>
              </w:rPr>
              <w:t>the following question of HE:</w:t>
            </w:r>
          </w:p>
          <w:p w14:paraId="5230F073" w14:textId="77777777" w:rsidR="006A52C8" w:rsidRDefault="006A52C8" w:rsidP="00804B4A">
            <w:pPr>
              <w:pStyle w:val="QuestionMainBodyTextBold"/>
              <w:rPr>
                <w:rFonts w:cs="Arial"/>
                <w:b w:val="0"/>
                <w:bCs w:val="0"/>
                <w:szCs w:val="24"/>
              </w:rPr>
            </w:pPr>
          </w:p>
          <w:p w14:paraId="153C0365" w14:textId="77777777" w:rsidR="007A244A" w:rsidRPr="001E693F" w:rsidRDefault="00804B4A" w:rsidP="00804B4A">
            <w:pPr>
              <w:pStyle w:val="QuestionMainBodyTextBold"/>
              <w:rPr>
                <w:rFonts w:cs="Arial"/>
                <w:b w:val="0"/>
                <w:bCs w:val="0"/>
                <w:i/>
                <w:iCs/>
                <w:szCs w:val="24"/>
              </w:rPr>
            </w:pPr>
            <w:r w:rsidRPr="001E693F">
              <w:rPr>
                <w:rFonts w:cs="Arial"/>
                <w:b w:val="0"/>
                <w:bCs w:val="0"/>
                <w:i/>
                <w:iCs/>
                <w:szCs w:val="24"/>
              </w:rPr>
              <w:t>In relation to the comments in your relevant representation [RR-1228] regarding the settlements of Mears Ashby, Walgrave and Old, can you clarify that the proposed mitigation has satisfied your earlier concerns, or is there more to be done?</w:t>
            </w:r>
          </w:p>
          <w:p w14:paraId="4FB3607D" w14:textId="77777777" w:rsidR="00E33567" w:rsidRDefault="00E33567" w:rsidP="00804B4A">
            <w:pPr>
              <w:pStyle w:val="QuestionMainBodyTextBold"/>
              <w:rPr>
                <w:rFonts w:cs="Arial"/>
                <w:b w:val="0"/>
                <w:bCs w:val="0"/>
                <w:szCs w:val="24"/>
              </w:rPr>
            </w:pPr>
          </w:p>
          <w:p w14:paraId="53C58E4E" w14:textId="6DB00D88" w:rsidR="00E33567" w:rsidRPr="00804B4A" w:rsidRDefault="00E33567" w:rsidP="00BC57B5">
            <w:pPr>
              <w:pStyle w:val="QuestionMainBodyTextBold"/>
              <w:spacing w:after="240"/>
              <w:rPr>
                <w:rFonts w:cs="Arial"/>
                <w:b w:val="0"/>
                <w:bCs w:val="0"/>
                <w:szCs w:val="24"/>
              </w:rPr>
            </w:pPr>
            <w:r>
              <w:rPr>
                <w:rFonts w:cs="Arial"/>
                <w:b w:val="0"/>
                <w:bCs w:val="0"/>
                <w:szCs w:val="24"/>
              </w:rPr>
              <w:t xml:space="preserve">As we did not receive </w:t>
            </w:r>
            <w:r w:rsidR="003E54C3">
              <w:rPr>
                <w:rFonts w:cs="Arial"/>
                <w:b w:val="0"/>
                <w:bCs w:val="0"/>
                <w:szCs w:val="24"/>
              </w:rPr>
              <w:t xml:space="preserve">representations from HE at D1 or D2, could you provide us with an answer to </w:t>
            </w:r>
            <w:r w:rsidR="00AB3397">
              <w:rPr>
                <w:rFonts w:cs="Arial"/>
                <w:b w:val="0"/>
                <w:bCs w:val="0"/>
                <w:szCs w:val="24"/>
              </w:rPr>
              <w:t xml:space="preserve">the above </w:t>
            </w:r>
            <w:r w:rsidR="006A52C8">
              <w:rPr>
                <w:rFonts w:cs="Arial"/>
                <w:b w:val="0"/>
                <w:bCs w:val="0"/>
                <w:szCs w:val="24"/>
              </w:rPr>
              <w:t>question by D3.</w:t>
            </w:r>
          </w:p>
        </w:tc>
      </w:tr>
      <w:tr w:rsidR="00E24779" w:rsidRPr="008C59AE" w14:paraId="53C58E55" w14:textId="77777777" w:rsidTr="006720D5">
        <w:tc>
          <w:tcPr>
            <w:tcW w:w="1762" w:type="dxa"/>
          </w:tcPr>
          <w:p w14:paraId="53C58E52" w14:textId="77777777" w:rsidR="00E24779" w:rsidRPr="00092316" w:rsidRDefault="00E24779" w:rsidP="00E24779">
            <w:pPr>
              <w:pStyle w:val="Heading3"/>
              <w:rPr>
                <w:rFonts w:cs="Arial"/>
                <w:szCs w:val="24"/>
              </w:rPr>
            </w:pPr>
          </w:p>
        </w:tc>
        <w:tc>
          <w:tcPr>
            <w:tcW w:w="5271" w:type="dxa"/>
          </w:tcPr>
          <w:p w14:paraId="53C58E53" w14:textId="521F2F23" w:rsidR="00E24779" w:rsidRPr="00092316" w:rsidRDefault="00D74716" w:rsidP="008C59AE">
            <w:pPr>
              <w:rPr>
                <w:rFonts w:cs="Arial"/>
                <w:szCs w:val="24"/>
              </w:rPr>
            </w:pPr>
            <w:r>
              <w:rPr>
                <w:rFonts w:cs="Arial"/>
                <w:szCs w:val="24"/>
              </w:rPr>
              <w:t>Historic England</w:t>
            </w:r>
          </w:p>
        </w:tc>
        <w:tc>
          <w:tcPr>
            <w:tcW w:w="15066" w:type="dxa"/>
          </w:tcPr>
          <w:p w14:paraId="39C49206" w14:textId="64E497BC" w:rsidR="00F2536B" w:rsidRPr="00F2536B" w:rsidRDefault="00F2536B" w:rsidP="00F2536B">
            <w:pPr>
              <w:rPr>
                <w:rFonts w:cs="Arial"/>
                <w:b/>
                <w:bCs/>
                <w:szCs w:val="24"/>
              </w:rPr>
            </w:pPr>
            <w:r w:rsidRPr="00F2536B">
              <w:rPr>
                <w:rFonts w:cs="Arial"/>
                <w:b/>
                <w:bCs/>
                <w:szCs w:val="24"/>
              </w:rPr>
              <w:t xml:space="preserve">Registered Park and Garden of Castle Ashby </w:t>
            </w:r>
          </w:p>
          <w:p w14:paraId="37103DE6" w14:textId="1347C8FB" w:rsidR="006A52C8" w:rsidRDefault="006A52C8" w:rsidP="00F2536B">
            <w:pPr>
              <w:rPr>
                <w:rFonts w:cs="Arial"/>
                <w:szCs w:val="24"/>
              </w:rPr>
            </w:pPr>
            <w:r w:rsidRPr="006A52C8">
              <w:rPr>
                <w:rFonts w:cs="Arial"/>
                <w:szCs w:val="24"/>
              </w:rPr>
              <w:t>As part of ExQ1 the ExA asked the following question of HE:</w:t>
            </w:r>
          </w:p>
          <w:p w14:paraId="256234DB" w14:textId="77777777" w:rsidR="006A52C8" w:rsidRDefault="006A52C8" w:rsidP="00F2536B">
            <w:pPr>
              <w:rPr>
                <w:rFonts w:cs="Arial"/>
                <w:szCs w:val="24"/>
              </w:rPr>
            </w:pPr>
          </w:p>
          <w:p w14:paraId="685D702E" w14:textId="77777777" w:rsidR="00E24779" w:rsidRPr="001E693F" w:rsidRDefault="00F2536B" w:rsidP="00F2536B">
            <w:pPr>
              <w:rPr>
                <w:rFonts w:cs="Arial"/>
                <w:i/>
                <w:iCs/>
                <w:szCs w:val="24"/>
              </w:rPr>
            </w:pPr>
            <w:r w:rsidRPr="001E693F">
              <w:rPr>
                <w:rFonts w:cs="Arial"/>
                <w:i/>
                <w:iCs/>
                <w:szCs w:val="24"/>
              </w:rPr>
              <w:t>Your RR [RR-1228] in respect of the proximity of the Grade I Registered Park and Garden of Castle Ashby to the proposed development notes the topography and proposed screening would reduce the setting impact. Does this alleviate your concerns regarding the impact on setting, or is there more you expect from the applicant?</w:t>
            </w:r>
          </w:p>
          <w:p w14:paraId="6279C4BD" w14:textId="77777777" w:rsidR="006A52C8" w:rsidRDefault="006A52C8" w:rsidP="00F2536B">
            <w:pPr>
              <w:rPr>
                <w:rFonts w:cs="Arial"/>
                <w:szCs w:val="24"/>
              </w:rPr>
            </w:pPr>
          </w:p>
          <w:p w14:paraId="53C58E54" w14:textId="5C281AA0" w:rsidR="006A52C8" w:rsidRPr="00092316" w:rsidRDefault="006A52C8" w:rsidP="00BC57B5">
            <w:pPr>
              <w:spacing w:after="240"/>
              <w:rPr>
                <w:rFonts w:cs="Arial"/>
                <w:szCs w:val="24"/>
              </w:rPr>
            </w:pPr>
            <w:r w:rsidRPr="006A52C8">
              <w:rPr>
                <w:rFonts w:cs="Arial"/>
                <w:szCs w:val="24"/>
              </w:rPr>
              <w:t>As we did not receive representations from HE at D1 or D2, could you provide us with an answer to the above question by D3.</w:t>
            </w:r>
          </w:p>
        </w:tc>
      </w:tr>
      <w:tr w:rsidR="001168CC" w:rsidRPr="008C59AE" w14:paraId="53C58E59" w14:textId="77777777" w:rsidTr="006720D5">
        <w:tc>
          <w:tcPr>
            <w:tcW w:w="1762" w:type="dxa"/>
          </w:tcPr>
          <w:p w14:paraId="53C58E56" w14:textId="77777777" w:rsidR="00C159E3" w:rsidRPr="00092316" w:rsidRDefault="00C159E3" w:rsidP="00E24779">
            <w:pPr>
              <w:pStyle w:val="Heading3"/>
              <w:rPr>
                <w:rFonts w:cs="Arial"/>
                <w:szCs w:val="24"/>
              </w:rPr>
            </w:pPr>
          </w:p>
        </w:tc>
        <w:tc>
          <w:tcPr>
            <w:tcW w:w="5271" w:type="dxa"/>
          </w:tcPr>
          <w:p w14:paraId="046B1A66" w14:textId="77777777" w:rsidR="00AC5FD5" w:rsidRDefault="00DA0C58" w:rsidP="008C59AE">
            <w:pPr>
              <w:rPr>
                <w:rFonts w:cs="Arial"/>
                <w:szCs w:val="24"/>
              </w:rPr>
            </w:pPr>
            <w:r>
              <w:rPr>
                <w:rFonts w:cs="Arial"/>
                <w:szCs w:val="24"/>
              </w:rPr>
              <w:t>W</w:t>
            </w:r>
            <w:r w:rsidR="00DC1FDE">
              <w:rPr>
                <w:rFonts w:cs="Arial"/>
                <w:szCs w:val="24"/>
              </w:rPr>
              <w:t>NC</w:t>
            </w:r>
            <w:r w:rsidR="006F22D2">
              <w:rPr>
                <w:rFonts w:cs="Arial"/>
                <w:szCs w:val="24"/>
              </w:rPr>
              <w:t xml:space="preserve"> </w:t>
            </w:r>
          </w:p>
          <w:p w14:paraId="53C58E57" w14:textId="040D11A8" w:rsidR="006F22D2" w:rsidRPr="00092316" w:rsidRDefault="006F22D2" w:rsidP="008C59AE">
            <w:pPr>
              <w:rPr>
                <w:rFonts w:cs="Arial"/>
                <w:szCs w:val="24"/>
              </w:rPr>
            </w:pPr>
            <w:r>
              <w:rPr>
                <w:rFonts w:cs="Arial"/>
                <w:szCs w:val="24"/>
              </w:rPr>
              <w:t>(and any other IP)</w:t>
            </w:r>
          </w:p>
        </w:tc>
        <w:tc>
          <w:tcPr>
            <w:tcW w:w="15066" w:type="dxa"/>
          </w:tcPr>
          <w:p w14:paraId="2E0A0870" w14:textId="5B672125" w:rsidR="00C159E3" w:rsidRPr="00DC1FDE" w:rsidRDefault="00DC1FDE" w:rsidP="008C59AE">
            <w:pPr>
              <w:rPr>
                <w:rFonts w:cs="Arial"/>
                <w:b/>
                <w:bCs/>
                <w:szCs w:val="24"/>
              </w:rPr>
            </w:pPr>
            <w:r>
              <w:rPr>
                <w:rFonts w:cs="Arial"/>
                <w:b/>
                <w:bCs/>
                <w:szCs w:val="24"/>
              </w:rPr>
              <w:t>Archae</w:t>
            </w:r>
            <w:r w:rsidR="00BC57B5">
              <w:rPr>
                <w:rFonts w:cs="Arial"/>
                <w:b/>
                <w:bCs/>
                <w:szCs w:val="24"/>
              </w:rPr>
              <w:t>ological assessment</w:t>
            </w:r>
          </w:p>
          <w:p w14:paraId="53C58E58" w14:textId="00F0A9A0" w:rsidR="00DC1FDE" w:rsidRPr="00092316" w:rsidRDefault="00BB4FC1" w:rsidP="00BB4FC1">
            <w:pPr>
              <w:spacing w:after="240"/>
              <w:rPr>
                <w:rFonts w:cs="Arial"/>
                <w:szCs w:val="24"/>
              </w:rPr>
            </w:pPr>
            <w:r>
              <w:rPr>
                <w:rFonts w:cs="Arial"/>
                <w:szCs w:val="24"/>
              </w:rPr>
              <w:t xml:space="preserve">Do you have any </w:t>
            </w:r>
            <w:r w:rsidRPr="00BB4FC1">
              <w:rPr>
                <w:rFonts w:cs="Arial"/>
                <w:szCs w:val="24"/>
              </w:rPr>
              <w:t xml:space="preserve">comments </w:t>
            </w:r>
            <w:r w:rsidR="002A60E1">
              <w:rPr>
                <w:rFonts w:cs="Arial"/>
                <w:szCs w:val="24"/>
              </w:rPr>
              <w:t xml:space="preserve">to make </w:t>
            </w:r>
            <w:r w:rsidRPr="00BB4FC1">
              <w:rPr>
                <w:rFonts w:cs="Arial"/>
                <w:szCs w:val="24"/>
              </w:rPr>
              <w:t>on the additional geophysical surveys</w:t>
            </w:r>
            <w:r>
              <w:rPr>
                <w:rFonts w:cs="Arial"/>
                <w:szCs w:val="24"/>
              </w:rPr>
              <w:t xml:space="preserve"> </w:t>
            </w:r>
            <w:r w:rsidRPr="00BB4FC1">
              <w:rPr>
                <w:rFonts w:cs="Arial"/>
                <w:szCs w:val="24"/>
              </w:rPr>
              <w:t xml:space="preserve">[REP1-059] to [REP1-077] that were submitted </w:t>
            </w:r>
            <w:r>
              <w:rPr>
                <w:rFonts w:cs="Arial"/>
                <w:szCs w:val="24"/>
              </w:rPr>
              <w:t xml:space="preserve">by the applicant </w:t>
            </w:r>
            <w:r w:rsidRPr="00BB4FC1">
              <w:rPr>
                <w:rFonts w:cs="Arial"/>
                <w:szCs w:val="24"/>
              </w:rPr>
              <w:t xml:space="preserve">at </w:t>
            </w:r>
            <w:r>
              <w:rPr>
                <w:rFonts w:cs="Arial"/>
                <w:szCs w:val="24"/>
              </w:rPr>
              <w:t>d</w:t>
            </w:r>
            <w:r w:rsidRPr="00BB4FC1">
              <w:rPr>
                <w:rFonts w:cs="Arial"/>
                <w:szCs w:val="24"/>
              </w:rPr>
              <w:t>eadline 1</w:t>
            </w:r>
            <w:r>
              <w:rPr>
                <w:rFonts w:cs="Arial"/>
                <w:szCs w:val="24"/>
              </w:rPr>
              <w:t>?</w:t>
            </w:r>
          </w:p>
        </w:tc>
      </w:tr>
      <w:tr w:rsidR="00817776" w:rsidRPr="008C59AE" w14:paraId="3C1CE8EB" w14:textId="77777777" w:rsidTr="006720D5">
        <w:tc>
          <w:tcPr>
            <w:tcW w:w="1762" w:type="dxa"/>
          </w:tcPr>
          <w:p w14:paraId="3107BD39" w14:textId="77777777" w:rsidR="00817776" w:rsidRPr="00092316" w:rsidRDefault="00817776" w:rsidP="00E24779">
            <w:pPr>
              <w:pStyle w:val="Heading3"/>
              <w:rPr>
                <w:rFonts w:cs="Arial"/>
                <w:szCs w:val="24"/>
              </w:rPr>
            </w:pPr>
          </w:p>
        </w:tc>
        <w:tc>
          <w:tcPr>
            <w:tcW w:w="5271" w:type="dxa"/>
          </w:tcPr>
          <w:p w14:paraId="10F3048F" w14:textId="5D8AF2D7" w:rsidR="00817776" w:rsidRDefault="00817776" w:rsidP="008C59AE">
            <w:pPr>
              <w:rPr>
                <w:rFonts w:cs="Arial"/>
                <w:szCs w:val="24"/>
              </w:rPr>
            </w:pPr>
            <w:r>
              <w:rPr>
                <w:rFonts w:cs="Arial"/>
                <w:szCs w:val="24"/>
              </w:rPr>
              <w:t>NNC</w:t>
            </w:r>
          </w:p>
        </w:tc>
        <w:tc>
          <w:tcPr>
            <w:tcW w:w="15066" w:type="dxa"/>
          </w:tcPr>
          <w:p w14:paraId="41B56F1E" w14:textId="574ACF94" w:rsidR="00817776" w:rsidRDefault="00681709" w:rsidP="00681709">
            <w:pPr>
              <w:rPr>
                <w:rFonts w:cs="Arial"/>
                <w:b/>
              </w:rPr>
            </w:pPr>
            <w:r w:rsidRPr="770D35CC">
              <w:rPr>
                <w:rFonts w:cs="Arial"/>
                <w:b/>
              </w:rPr>
              <w:t xml:space="preserve">Non-designated (built) heritage assets </w:t>
            </w:r>
            <w:r w:rsidR="007D6D8C" w:rsidRPr="770D35CC">
              <w:rPr>
                <w:rFonts w:cs="Arial"/>
                <w:b/>
              </w:rPr>
              <w:t>within/</w:t>
            </w:r>
            <w:r w:rsidRPr="770D35CC">
              <w:rPr>
                <w:rFonts w:cs="Arial"/>
                <w:b/>
              </w:rPr>
              <w:t>outside the Order Limits</w:t>
            </w:r>
          </w:p>
          <w:p w14:paraId="0225A923" w14:textId="60E50DD9" w:rsidR="00817776" w:rsidRDefault="005B7D77" w:rsidP="00043FBC">
            <w:pPr>
              <w:rPr>
                <w:rFonts w:cs="Arial"/>
              </w:rPr>
            </w:pPr>
            <w:r w:rsidRPr="770D35CC">
              <w:rPr>
                <w:rFonts w:cs="Arial"/>
              </w:rPr>
              <w:t xml:space="preserve">Noting the applicant’s </w:t>
            </w:r>
            <w:r w:rsidR="00D405AC" w:rsidRPr="770D35CC">
              <w:rPr>
                <w:rFonts w:cs="Arial"/>
              </w:rPr>
              <w:t xml:space="preserve">response </w:t>
            </w:r>
            <w:r w:rsidR="007837A5" w:rsidRPr="770D35CC">
              <w:rPr>
                <w:rFonts w:cs="Arial"/>
              </w:rPr>
              <w:t xml:space="preserve">on p.89 of </w:t>
            </w:r>
            <w:r w:rsidR="004B5254" w:rsidRPr="770D35CC">
              <w:rPr>
                <w:rFonts w:cs="Arial"/>
              </w:rPr>
              <w:t xml:space="preserve">its </w:t>
            </w:r>
            <w:r w:rsidR="00C4196D" w:rsidRPr="770D35CC">
              <w:rPr>
                <w:rFonts w:cs="Arial"/>
              </w:rPr>
              <w:t>Responses to Local Impact Reports [REP2-</w:t>
            </w:r>
            <w:r w:rsidR="007E716B" w:rsidRPr="770D35CC">
              <w:rPr>
                <w:rFonts w:cs="Arial"/>
              </w:rPr>
              <w:t xml:space="preserve">049] </w:t>
            </w:r>
            <w:r w:rsidR="00711F86" w:rsidRPr="770D35CC">
              <w:rPr>
                <w:rFonts w:cs="Arial"/>
              </w:rPr>
              <w:t>to paragraph</w:t>
            </w:r>
            <w:r w:rsidR="00BB4BA5" w:rsidRPr="770D35CC">
              <w:rPr>
                <w:rFonts w:cs="Arial"/>
              </w:rPr>
              <w:t xml:space="preserve"> </w:t>
            </w:r>
            <w:r w:rsidR="00E675A0" w:rsidRPr="770D35CC">
              <w:rPr>
                <w:rFonts w:cs="Arial"/>
              </w:rPr>
              <w:t xml:space="preserve">8.141 of your local impact </w:t>
            </w:r>
            <w:r w:rsidR="00E2416D" w:rsidRPr="770D35CC">
              <w:rPr>
                <w:rFonts w:cs="Arial"/>
              </w:rPr>
              <w:t>report</w:t>
            </w:r>
            <w:r w:rsidR="0000359E" w:rsidRPr="770D35CC">
              <w:rPr>
                <w:rFonts w:cs="Arial"/>
              </w:rPr>
              <w:t xml:space="preserve"> stating that</w:t>
            </w:r>
            <w:r w:rsidR="00325492" w:rsidRPr="770D35CC">
              <w:rPr>
                <w:rFonts w:cs="Arial"/>
              </w:rPr>
              <w:t xml:space="preserve"> </w:t>
            </w:r>
            <w:r w:rsidR="002C7BCC" w:rsidRPr="770D35CC">
              <w:rPr>
                <w:rFonts w:cs="Arial"/>
              </w:rPr>
              <w:t xml:space="preserve">the Order Limits </w:t>
            </w:r>
            <w:r w:rsidR="00043FBC" w:rsidRPr="770D35CC">
              <w:rPr>
                <w:rFonts w:cs="Arial"/>
              </w:rPr>
              <w:t>runs adjacent to the property boundary of the three non-designated assets listed but does not include the buildings</w:t>
            </w:r>
            <w:r w:rsidR="00FB76E1" w:rsidRPr="770D35CC">
              <w:rPr>
                <w:rFonts w:cs="Arial"/>
              </w:rPr>
              <w:t xml:space="preserve">, </w:t>
            </w:r>
            <w:r w:rsidR="00354F0F" w:rsidRPr="770D35CC">
              <w:rPr>
                <w:rFonts w:cs="Arial"/>
              </w:rPr>
              <w:t xml:space="preserve">does this address </w:t>
            </w:r>
            <w:r w:rsidR="00A12F55" w:rsidRPr="770D35CC">
              <w:rPr>
                <w:rFonts w:cs="Arial"/>
              </w:rPr>
              <w:t xml:space="preserve">the </w:t>
            </w:r>
            <w:r w:rsidR="00EC5E13">
              <w:rPr>
                <w:rFonts w:cs="Arial"/>
              </w:rPr>
              <w:t xml:space="preserve">previous </w:t>
            </w:r>
            <w:r w:rsidR="00A12F55" w:rsidRPr="770D35CC">
              <w:rPr>
                <w:rFonts w:cs="Arial"/>
              </w:rPr>
              <w:t>disagreement on this point?</w:t>
            </w:r>
          </w:p>
          <w:p w14:paraId="2FECD831" w14:textId="3A12815C" w:rsidR="00A12F55" w:rsidRDefault="00A12F55" w:rsidP="00043FBC">
            <w:pPr>
              <w:rPr>
                <w:rFonts w:cs="Arial"/>
              </w:rPr>
            </w:pPr>
          </w:p>
          <w:p w14:paraId="5602950D" w14:textId="0A34A233" w:rsidR="00A12F55" w:rsidRPr="005B7D77" w:rsidRDefault="00A12F55" w:rsidP="00E15253">
            <w:pPr>
              <w:spacing w:after="240"/>
              <w:rPr>
                <w:rFonts w:cs="Arial"/>
                <w:szCs w:val="24"/>
              </w:rPr>
            </w:pPr>
            <w:r>
              <w:rPr>
                <w:rFonts w:cs="Arial"/>
                <w:szCs w:val="24"/>
              </w:rPr>
              <w:t xml:space="preserve">If you still consider that </w:t>
            </w:r>
            <w:r w:rsidR="007F1469">
              <w:rPr>
                <w:rFonts w:cs="Arial"/>
                <w:szCs w:val="24"/>
              </w:rPr>
              <w:t xml:space="preserve">these </w:t>
            </w:r>
            <w:r w:rsidR="00C63959">
              <w:rPr>
                <w:rFonts w:cs="Arial"/>
                <w:szCs w:val="24"/>
              </w:rPr>
              <w:t xml:space="preserve">three non-designated </w:t>
            </w:r>
            <w:r w:rsidR="006C4F6B">
              <w:rPr>
                <w:rFonts w:cs="Arial"/>
                <w:szCs w:val="24"/>
              </w:rPr>
              <w:t>heritage assets fall within the</w:t>
            </w:r>
            <w:r w:rsidR="006C003F">
              <w:rPr>
                <w:rFonts w:cs="Arial"/>
                <w:szCs w:val="24"/>
              </w:rPr>
              <w:t xml:space="preserve"> Order Limits could you please p</w:t>
            </w:r>
            <w:r w:rsidR="00696BA5">
              <w:rPr>
                <w:rFonts w:cs="Arial"/>
                <w:szCs w:val="24"/>
              </w:rPr>
              <w:t xml:space="preserve">rovide </w:t>
            </w:r>
            <w:r w:rsidR="007279D4">
              <w:rPr>
                <w:rFonts w:cs="Arial"/>
                <w:szCs w:val="24"/>
              </w:rPr>
              <w:t xml:space="preserve">some evidence </w:t>
            </w:r>
            <w:r w:rsidR="00193E47">
              <w:rPr>
                <w:rFonts w:cs="Arial"/>
                <w:szCs w:val="24"/>
              </w:rPr>
              <w:t>into the examination to back up your argument.</w:t>
            </w:r>
          </w:p>
        </w:tc>
      </w:tr>
      <w:tr w:rsidR="00623EB5" w:rsidRPr="008C59AE" w14:paraId="53C58E5B" w14:textId="77777777" w:rsidTr="006720D5">
        <w:tc>
          <w:tcPr>
            <w:tcW w:w="22099" w:type="dxa"/>
            <w:gridSpan w:val="3"/>
          </w:tcPr>
          <w:p w14:paraId="53C58E5A" w14:textId="5ED12C4E" w:rsidR="00623EB5" w:rsidRPr="00092316" w:rsidRDefault="00F878E7" w:rsidP="0065026D">
            <w:pPr>
              <w:pStyle w:val="Heading1"/>
              <w:rPr>
                <w:rFonts w:cs="Arial"/>
                <w:b w:val="0"/>
                <w:szCs w:val="24"/>
              </w:rPr>
            </w:pPr>
            <w:bookmarkStart w:id="11" w:name="_Toc215225764"/>
            <w:r>
              <w:rPr>
                <w:rFonts w:cs="Arial"/>
                <w:szCs w:val="24"/>
              </w:rPr>
              <w:t xml:space="preserve">Land </w:t>
            </w:r>
            <w:r w:rsidR="00EF66DA">
              <w:rPr>
                <w:rFonts w:cs="Arial"/>
                <w:szCs w:val="24"/>
              </w:rPr>
              <w:t>u</w:t>
            </w:r>
            <w:r>
              <w:rPr>
                <w:rFonts w:cs="Arial"/>
                <w:szCs w:val="24"/>
              </w:rPr>
              <w:t>se</w:t>
            </w:r>
            <w:r w:rsidR="00D5798D">
              <w:rPr>
                <w:rFonts w:cs="Arial"/>
                <w:szCs w:val="24"/>
              </w:rPr>
              <w:t>, agriculture</w:t>
            </w:r>
            <w:r>
              <w:rPr>
                <w:rFonts w:cs="Arial"/>
                <w:szCs w:val="24"/>
              </w:rPr>
              <w:t xml:space="preserve"> and </w:t>
            </w:r>
            <w:r w:rsidR="00EF66DA">
              <w:rPr>
                <w:rFonts w:cs="Arial"/>
                <w:szCs w:val="24"/>
              </w:rPr>
              <w:t>s</w:t>
            </w:r>
            <w:r>
              <w:rPr>
                <w:rFonts w:cs="Arial"/>
                <w:szCs w:val="24"/>
              </w:rPr>
              <w:t>oils</w:t>
            </w:r>
            <w:bookmarkEnd w:id="11"/>
          </w:p>
        </w:tc>
      </w:tr>
      <w:tr w:rsidR="007A244A" w:rsidRPr="008C59AE" w14:paraId="53C58E61" w14:textId="77777777" w:rsidTr="006720D5">
        <w:tc>
          <w:tcPr>
            <w:tcW w:w="1762" w:type="dxa"/>
          </w:tcPr>
          <w:p w14:paraId="53C58E5C" w14:textId="77777777" w:rsidR="007A244A" w:rsidRPr="00092316" w:rsidRDefault="007A244A" w:rsidP="00C24840">
            <w:pPr>
              <w:pStyle w:val="Heading3"/>
              <w:numPr>
                <w:ilvl w:val="0"/>
                <w:numId w:val="0"/>
              </w:numPr>
              <w:rPr>
                <w:rFonts w:cs="Arial"/>
                <w:szCs w:val="24"/>
              </w:rPr>
            </w:pPr>
          </w:p>
        </w:tc>
        <w:tc>
          <w:tcPr>
            <w:tcW w:w="5271" w:type="dxa"/>
          </w:tcPr>
          <w:p w14:paraId="53C58E5D" w14:textId="19C49053" w:rsidR="007A244A" w:rsidRPr="00092316" w:rsidRDefault="007A244A" w:rsidP="00662E85">
            <w:pPr>
              <w:rPr>
                <w:rFonts w:cs="Arial"/>
                <w:szCs w:val="24"/>
              </w:rPr>
            </w:pPr>
          </w:p>
        </w:tc>
        <w:tc>
          <w:tcPr>
            <w:tcW w:w="15066" w:type="dxa"/>
          </w:tcPr>
          <w:p w14:paraId="53C58E60" w14:textId="6D375397" w:rsidR="007A244A" w:rsidRPr="00F63A4B" w:rsidRDefault="00F63A4B" w:rsidP="00F63A4B">
            <w:pPr>
              <w:pStyle w:val="ListBullet"/>
              <w:numPr>
                <w:ilvl w:val="0"/>
                <w:numId w:val="0"/>
              </w:numPr>
              <w:rPr>
                <w:rFonts w:cs="Arial"/>
              </w:rPr>
            </w:pPr>
            <w:r w:rsidRPr="00F63A4B">
              <w:rPr>
                <w:rFonts w:cs="Arial"/>
              </w:rPr>
              <w:t>There are no questions on this topic at this time. Questions may be asked in future hearings or in further written questions</w:t>
            </w:r>
            <w:r w:rsidR="00D74716">
              <w:rPr>
                <w:rFonts w:cs="Arial"/>
              </w:rPr>
              <w:t>.</w:t>
            </w:r>
          </w:p>
        </w:tc>
      </w:tr>
      <w:tr w:rsidR="00623EB5" w:rsidRPr="008C59AE" w14:paraId="53C58E6F" w14:textId="77777777" w:rsidTr="006720D5">
        <w:tc>
          <w:tcPr>
            <w:tcW w:w="22099" w:type="dxa"/>
            <w:gridSpan w:val="3"/>
          </w:tcPr>
          <w:p w14:paraId="53C58E6E" w14:textId="68428C78" w:rsidR="00623EB5" w:rsidRPr="00092316" w:rsidRDefault="00634616" w:rsidP="0065026D">
            <w:pPr>
              <w:pStyle w:val="Heading1"/>
              <w:rPr>
                <w:rFonts w:cs="Arial"/>
                <w:b w:val="0"/>
                <w:szCs w:val="24"/>
              </w:rPr>
            </w:pPr>
            <w:bookmarkStart w:id="12" w:name="_Toc215225765"/>
            <w:r>
              <w:rPr>
                <w:rFonts w:cs="Arial"/>
                <w:szCs w:val="24"/>
              </w:rPr>
              <w:t xml:space="preserve">Landscape and </w:t>
            </w:r>
            <w:r w:rsidR="00EF66DA">
              <w:rPr>
                <w:rFonts w:cs="Arial"/>
                <w:szCs w:val="24"/>
              </w:rPr>
              <w:t>v</w:t>
            </w:r>
            <w:r>
              <w:rPr>
                <w:rFonts w:cs="Arial"/>
                <w:szCs w:val="24"/>
              </w:rPr>
              <w:t>isual</w:t>
            </w:r>
            <w:r w:rsidR="009873B2">
              <w:rPr>
                <w:rFonts w:cs="Arial"/>
                <w:szCs w:val="24"/>
              </w:rPr>
              <w:t>, including glint and glare</w:t>
            </w:r>
            <w:bookmarkEnd w:id="12"/>
          </w:p>
        </w:tc>
      </w:tr>
      <w:tr w:rsidR="007A244A" w:rsidRPr="008C59AE" w14:paraId="53C58E75" w14:textId="77777777" w:rsidTr="006720D5">
        <w:tc>
          <w:tcPr>
            <w:tcW w:w="1762" w:type="dxa"/>
          </w:tcPr>
          <w:p w14:paraId="53C58E70" w14:textId="77777777" w:rsidR="007A244A" w:rsidRPr="00092316" w:rsidRDefault="007A244A" w:rsidP="00112E51">
            <w:pPr>
              <w:pStyle w:val="Heading3"/>
              <w:rPr>
                <w:rFonts w:cs="Arial"/>
                <w:szCs w:val="24"/>
              </w:rPr>
            </w:pPr>
          </w:p>
        </w:tc>
        <w:tc>
          <w:tcPr>
            <w:tcW w:w="5271" w:type="dxa"/>
          </w:tcPr>
          <w:p w14:paraId="53C58E71" w14:textId="2DAC661B" w:rsidR="007A244A" w:rsidRPr="00092316" w:rsidRDefault="007A244A" w:rsidP="00662E85">
            <w:pPr>
              <w:rPr>
                <w:rFonts w:cs="Arial"/>
                <w:szCs w:val="24"/>
              </w:rPr>
            </w:pPr>
            <w:r w:rsidRPr="00092316">
              <w:rPr>
                <w:rFonts w:cs="Arial"/>
                <w:szCs w:val="24"/>
              </w:rPr>
              <w:t xml:space="preserve">The </w:t>
            </w:r>
            <w:r w:rsidR="00EF66DA">
              <w:rPr>
                <w:rFonts w:cs="Arial"/>
                <w:szCs w:val="24"/>
              </w:rPr>
              <w:t>a</w:t>
            </w:r>
            <w:r w:rsidRPr="00092316">
              <w:rPr>
                <w:rFonts w:cs="Arial"/>
                <w:szCs w:val="24"/>
              </w:rPr>
              <w:t>pplicant</w:t>
            </w:r>
          </w:p>
        </w:tc>
        <w:tc>
          <w:tcPr>
            <w:tcW w:w="15066" w:type="dxa"/>
          </w:tcPr>
          <w:p w14:paraId="53C58E72" w14:textId="3E468E1C" w:rsidR="007A244A" w:rsidRPr="00092316" w:rsidRDefault="6173825E" w:rsidP="017120F1">
            <w:pPr>
              <w:pStyle w:val="QuestionMainBodyTextBold"/>
              <w:rPr>
                <w:rFonts w:cs="Arial"/>
                <w:b w:val="0"/>
                <w:bCs w:val="0"/>
              </w:rPr>
            </w:pPr>
            <w:r w:rsidRPr="00E8520E">
              <w:rPr>
                <w:rFonts w:cs="Arial"/>
              </w:rPr>
              <w:t xml:space="preserve">Progress on </w:t>
            </w:r>
            <w:r w:rsidR="423D315D" w:rsidRPr="00E8520E">
              <w:rPr>
                <w:rFonts w:cs="Arial"/>
              </w:rPr>
              <w:t>m</w:t>
            </w:r>
            <w:r w:rsidRPr="00E8520E">
              <w:rPr>
                <w:rFonts w:cs="Arial"/>
              </w:rPr>
              <w:t xml:space="preserve">atters </w:t>
            </w:r>
            <w:r w:rsidR="2E3C96DC" w:rsidRPr="00E8520E">
              <w:rPr>
                <w:rFonts w:cs="Arial"/>
              </w:rPr>
              <w:t>u</w:t>
            </w:r>
            <w:r w:rsidRPr="00E8520E">
              <w:rPr>
                <w:rFonts w:cs="Arial"/>
              </w:rPr>
              <w:t xml:space="preserve">nder </w:t>
            </w:r>
            <w:r w:rsidR="17AAD300" w:rsidRPr="00E8520E">
              <w:rPr>
                <w:rFonts w:cs="Arial"/>
              </w:rPr>
              <w:t>d</w:t>
            </w:r>
            <w:r w:rsidRPr="00E8520E">
              <w:rPr>
                <w:rFonts w:cs="Arial"/>
              </w:rPr>
              <w:t>iscussion</w:t>
            </w:r>
            <w:r w:rsidR="007A244A" w:rsidRPr="00E8520E">
              <w:rPr>
                <w:rFonts w:cs="Arial"/>
              </w:rPr>
              <w:t xml:space="preserve"> </w:t>
            </w:r>
          </w:p>
          <w:p w14:paraId="53C58E74" w14:textId="67971893" w:rsidR="007A244A" w:rsidRPr="00092316" w:rsidRDefault="235D2C8B" w:rsidP="00627C5C">
            <w:pPr>
              <w:pStyle w:val="QuestionMainBodyText"/>
              <w:spacing w:after="240"/>
              <w:rPr>
                <w:rFonts w:cs="Arial"/>
              </w:rPr>
            </w:pPr>
            <w:r w:rsidRPr="017120F1">
              <w:rPr>
                <w:rFonts w:cs="Arial"/>
              </w:rPr>
              <w:t xml:space="preserve">In the draft Statements of Common Ground with </w:t>
            </w:r>
            <w:r w:rsidR="66582606" w:rsidRPr="5C4EECC8">
              <w:rPr>
                <w:rFonts w:cs="Arial"/>
              </w:rPr>
              <w:t>NNC</w:t>
            </w:r>
            <w:r w:rsidRPr="017120F1">
              <w:rPr>
                <w:rFonts w:cs="Arial"/>
              </w:rPr>
              <w:t xml:space="preserve"> [REP2-056], </w:t>
            </w:r>
            <w:r w:rsidR="66582606" w:rsidRPr="5C4EECC8">
              <w:rPr>
                <w:rFonts w:cs="Arial"/>
              </w:rPr>
              <w:t>WNC</w:t>
            </w:r>
            <w:r w:rsidRPr="017120F1">
              <w:rPr>
                <w:rFonts w:cs="Arial"/>
              </w:rPr>
              <w:t xml:space="preserve"> [REP2-057]</w:t>
            </w:r>
            <w:r w:rsidR="7C012F43" w:rsidRPr="017120F1">
              <w:rPr>
                <w:rFonts w:cs="Arial"/>
              </w:rPr>
              <w:t xml:space="preserve"> and </w:t>
            </w:r>
            <w:r w:rsidR="642D1FDF" w:rsidRPr="5C4EECC8">
              <w:rPr>
                <w:rFonts w:cs="Arial"/>
              </w:rPr>
              <w:t>MKC</w:t>
            </w:r>
            <w:r w:rsidR="2B396519" w:rsidRPr="5C4EECC8">
              <w:rPr>
                <w:rFonts w:cs="Arial"/>
              </w:rPr>
              <w:t>C</w:t>
            </w:r>
            <w:r w:rsidR="7C012F43" w:rsidRPr="017120F1">
              <w:rPr>
                <w:rFonts w:cs="Arial"/>
              </w:rPr>
              <w:t xml:space="preserve"> [REP2-058] there are a number of Landscape and Visual Impacts which r</w:t>
            </w:r>
            <w:r w:rsidR="4769A8EE" w:rsidRPr="017120F1">
              <w:rPr>
                <w:rFonts w:cs="Arial"/>
              </w:rPr>
              <w:t>emain under discussion. Please could an update on the progress of any of these be provided.</w:t>
            </w:r>
          </w:p>
        </w:tc>
      </w:tr>
      <w:tr w:rsidR="001168CC" w:rsidRPr="008C59AE" w14:paraId="53C58E7D" w14:textId="77777777" w:rsidTr="006720D5">
        <w:tc>
          <w:tcPr>
            <w:tcW w:w="1762" w:type="dxa"/>
          </w:tcPr>
          <w:p w14:paraId="53C58E7A" w14:textId="77777777" w:rsidR="00C159E3" w:rsidRPr="00092316" w:rsidRDefault="00C159E3" w:rsidP="00112E51">
            <w:pPr>
              <w:pStyle w:val="Heading3"/>
              <w:rPr>
                <w:rFonts w:cs="Arial"/>
                <w:szCs w:val="24"/>
              </w:rPr>
            </w:pPr>
          </w:p>
        </w:tc>
        <w:tc>
          <w:tcPr>
            <w:tcW w:w="5271" w:type="dxa"/>
          </w:tcPr>
          <w:p w14:paraId="53C58E7B" w14:textId="6068F060" w:rsidR="00C159E3" w:rsidRPr="00092316" w:rsidRDefault="3FE909B2" w:rsidP="12D32EB5">
            <w:pPr>
              <w:rPr>
                <w:rFonts w:cs="Arial"/>
              </w:rPr>
            </w:pPr>
            <w:r w:rsidRPr="017120F1">
              <w:rPr>
                <w:rFonts w:cs="Arial"/>
              </w:rPr>
              <w:t>The applicant</w:t>
            </w:r>
          </w:p>
        </w:tc>
        <w:tc>
          <w:tcPr>
            <w:tcW w:w="15066" w:type="dxa"/>
          </w:tcPr>
          <w:p w14:paraId="144ABE99" w14:textId="11E4E669" w:rsidR="00C159E3" w:rsidRPr="00092316" w:rsidRDefault="7CFFFA90" w:rsidP="017120F1">
            <w:pPr>
              <w:rPr>
                <w:rFonts w:cs="Arial"/>
                <w:b/>
                <w:bCs/>
              </w:rPr>
            </w:pPr>
            <w:r w:rsidRPr="017120F1">
              <w:rPr>
                <w:rFonts w:cs="Arial"/>
                <w:b/>
                <w:bCs/>
              </w:rPr>
              <w:t xml:space="preserve">Mitigation </w:t>
            </w:r>
            <w:r w:rsidR="59DD5DF7" w:rsidRPr="00E8520E">
              <w:rPr>
                <w:rFonts w:cs="Arial"/>
                <w:b/>
                <w:bCs/>
              </w:rPr>
              <w:t>p</w:t>
            </w:r>
            <w:r w:rsidRPr="00E8520E">
              <w:rPr>
                <w:rFonts w:cs="Arial"/>
                <w:b/>
                <w:bCs/>
              </w:rPr>
              <w:t>lanting</w:t>
            </w:r>
          </w:p>
          <w:p w14:paraId="53C58E7C" w14:textId="767BF3CC" w:rsidR="00C159E3" w:rsidRPr="00092316" w:rsidRDefault="782EEF0F" w:rsidP="00413E25">
            <w:pPr>
              <w:spacing w:after="240"/>
              <w:rPr>
                <w:rFonts w:cs="Arial"/>
              </w:rPr>
            </w:pPr>
            <w:r w:rsidRPr="017120F1">
              <w:rPr>
                <w:rFonts w:cs="Arial"/>
              </w:rPr>
              <w:t>NNC</w:t>
            </w:r>
            <w:r w:rsidR="4FCDEA1A" w:rsidRPr="28EA3E97">
              <w:rPr>
                <w:rFonts w:cs="Arial"/>
              </w:rPr>
              <w:t xml:space="preserve"> </w:t>
            </w:r>
            <w:r w:rsidR="4FCDEA1A" w:rsidRPr="67C4DA74">
              <w:rPr>
                <w:rFonts w:cs="Arial"/>
              </w:rPr>
              <w:t>in their</w:t>
            </w:r>
            <w:r w:rsidRPr="017120F1">
              <w:rPr>
                <w:rFonts w:cs="Arial"/>
              </w:rPr>
              <w:t xml:space="preserve"> LIR para 8.40 </w:t>
            </w:r>
            <w:r w:rsidR="436A4CDA" w:rsidRPr="3CE537C2">
              <w:rPr>
                <w:rFonts w:cs="Arial"/>
              </w:rPr>
              <w:t>refer to</w:t>
            </w:r>
            <w:r w:rsidRPr="017120F1">
              <w:rPr>
                <w:rFonts w:cs="Arial"/>
              </w:rPr>
              <w:t xml:space="preserve"> </w:t>
            </w:r>
            <w:r w:rsidRPr="1FD8D032">
              <w:rPr>
                <w:rFonts w:cs="Arial"/>
              </w:rPr>
              <w:t>th</w:t>
            </w:r>
            <w:r w:rsidR="38A97BB6" w:rsidRPr="1FD8D032">
              <w:rPr>
                <w:rFonts w:cs="Arial"/>
              </w:rPr>
              <w:t>e</w:t>
            </w:r>
            <w:r w:rsidRPr="017120F1">
              <w:rPr>
                <w:rFonts w:cs="Arial"/>
              </w:rPr>
              <w:t xml:space="preserve"> landscape and visual mitigation </w:t>
            </w:r>
            <w:r w:rsidRPr="2EB85D03">
              <w:rPr>
                <w:rFonts w:cs="Arial"/>
              </w:rPr>
              <w:t>hav</w:t>
            </w:r>
            <w:r w:rsidR="19C8A53F" w:rsidRPr="2EB85D03">
              <w:rPr>
                <w:rFonts w:cs="Arial"/>
              </w:rPr>
              <w:t xml:space="preserve">ing </w:t>
            </w:r>
            <w:r w:rsidR="19C8A53F" w:rsidRPr="150332AC">
              <w:rPr>
                <w:rFonts w:cs="Arial"/>
              </w:rPr>
              <w:t>been</w:t>
            </w:r>
            <w:r w:rsidRPr="017120F1">
              <w:rPr>
                <w:rFonts w:cs="Arial"/>
              </w:rPr>
              <w:t xml:space="preserve"> conflated and too much weight applied to the benefits of this mitigation over and above its role of screening the proposed development? </w:t>
            </w:r>
            <w:r w:rsidR="278C7DFB" w:rsidRPr="150332AC">
              <w:rPr>
                <w:rFonts w:cs="Arial"/>
              </w:rPr>
              <w:t>In your response</w:t>
            </w:r>
            <w:r w:rsidR="296C06DC" w:rsidRPr="5C4EECC8">
              <w:rPr>
                <w:rFonts w:cs="Arial"/>
              </w:rPr>
              <w:t xml:space="preserve"> ref</w:t>
            </w:r>
            <w:r w:rsidR="278C7DFB" w:rsidRPr="150332AC">
              <w:rPr>
                <w:rFonts w:cs="Arial"/>
              </w:rPr>
              <w:t xml:space="preserve"> </w:t>
            </w:r>
            <w:r w:rsidR="278C7DFB" w:rsidRPr="2E540BB1">
              <w:rPr>
                <w:rFonts w:cs="Arial"/>
              </w:rPr>
              <w:t xml:space="preserve">NNC 8.40-8.41 </w:t>
            </w:r>
            <w:r w:rsidR="278C7DFB" w:rsidRPr="6514682C">
              <w:rPr>
                <w:rFonts w:cs="Arial"/>
              </w:rPr>
              <w:t xml:space="preserve">[REP2-049] you </w:t>
            </w:r>
            <w:r w:rsidR="278C7DFB" w:rsidRPr="1BE288FE">
              <w:rPr>
                <w:rFonts w:cs="Arial"/>
              </w:rPr>
              <w:t xml:space="preserve">note these comments however </w:t>
            </w:r>
            <w:r w:rsidR="278C7DFB" w:rsidRPr="088A63DE">
              <w:rPr>
                <w:rFonts w:cs="Arial"/>
              </w:rPr>
              <w:t>is there any further</w:t>
            </w:r>
            <w:r w:rsidR="278C7DFB" w:rsidRPr="4D518FDF">
              <w:rPr>
                <w:rFonts w:cs="Arial"/>
              </w:rPr>
              <w:t xml:space="preserve"> response you wish to make to </w:t>
            </w:r>
            <w:r w:rsidR="278C7DFB" w:rsidRPr="2EB33A79">
              <w:rPr>
                <w:rFonts w:cs="Arial"/>
              </w:rPr>
              <w:t>NNC’s concern</w:t>
            </w:r>
            <w:r w:rsidR="278C7DFB" w:rsidRPr="2339A23C">
              <w:rPr>
                <w:rFonts w:cs="Arial"/>
              </w:rPr>
              <w:t>?</w:t>
            </w:r>
          </w:p>
        </w:tc>
      </w:tr>
      <w:tr w:rsidR="12D32EB5" w14:paraId="2E6090FE" w14:textId="77777777" w:rsidTr="017120F1">
        <w:trPr>
          <w:trHeight w:val="300"/>
        </w:trPr>
        <w:tc>
          <w:tcPr>
            <w:tcW w:w="1762" w:type="dxa"/>
          </w:tcPr>
          <w:p w14:paraId="3584CFE2" w14:textId="2C827A6F" w:rsidR="12D32EB5" w:rsidRDefault="12D32EB5" w:rsidP="12D32EB5">
            <w:pPr>
              <w:pStyle w:val="Heading3"/>
              <w:rPr>
                <w:rFonts w:cs="Arial"/>
              </w:rPr>
            </w:pPr>
          </w:p>
        </w:tc>
        <w:tc>
          <w:tcPr>
            <w:tcW w:w="5271" w:type="dxa"/>
          </w:tcPr>
          <w:p w14:paraId="558B625F" w14:textId="00F6AD7C" w:rsidR="3E5A102D" w:rsidRDefault="3E5A102D" w:rsidP="12D32EB5">
            <w:pPr>
              <w:rPr>
                <w:rFonts w:cs="Arial"/>
              </w:rPr>
            </w:pPr>
            <w:r w:rsidRPr="12D32EB5">
              <w:rPr>
                <w:rFonts w:cs="Arial"/>
              </w:rPr>
              <w:t>NNC</w:t>
            </w:r>
          </w:p>
        </w:tc>
        <w:tc>
          <w:tcPr>
            <w:tcW w:w="15066" w:type="dxa"/>
          </w:tcPr>
          <w:p w14:paraId="7B5CBA90" w14:textId="21E5FC90" w:rsidR="3E5A102D" w:rsidRDefault="6B741EA6" w:rsidP="017120F1">
            <w:pPr>
              <w:rPr>
                <w:rFonts w:cs="Arial"/>
              </w:rPr>
            </w:pPr>
            <w:r w:rsidRPr="017120F1">
              <w:rPr>
                <w:rFonts w:cs="Arial"/>
                <w:b/>
                <w:bCs/>
              </w:rPr>
              <w:t>Mitigation</w:t>
            </w:r>
            <w:r w:rsidR="66633C16" w:rsidRPr="017120F1">
              <w:rPr>
                <w:rFonts w:cs="Arial"/>
                <w:b/>
                <w:bCs/>
              </w:rPr>
              <w:t xml:space="preserve"> </w:t>
            </w:r>
            <w:r w:rsidR="784C59AA" w:rsidRPr="00E8520E">
              <w:rPr>
                <w:rFonts w:cs="Arial"/>
                <w:b/>
                <w:bCs/>
              </w:rPr>
              <w:t>p</w:t>
            </w:r>
            <w:r w:rsidR="66633C16" w:rsidRPr="00E8520E">
              <w:rPr>
                <w:rFonts w:cs="Arial"/>
                <w:b/>
                <w:bCs/>
              </w:rPr>
              <w:t>lanting</w:t>
            </w:r>
          </w:p>
          <w:p w14:paraId="161EE9BE" w14:textId="3EC99985" w:rsidR="3E5A102D" w:rsidRDefault="52CBDDAB" w:rsidP="00413E25">
            <w:pPr>
              <w:spacing w:after="240"/>
              <w:rPr>
                <w:rFonts w:cs="Arial"/>
              </w:rPr>
            </w:pPr>
            <w:r w:rsidRPr="017120F1">
              <w:rPr>
                <w:rFonts w:cs="Arial"/>
              </w:rPr>
              <w:lastRenderedPageBreak/>
              <w:t>In</w:t>
            </w:r>
            <w:r w:rsidR="1F6AD5A0" w:rsidRPr="017120F1">
              <w:rPr>
                <w:rFonts w:cs="Arial"/>
              </w:rPr>
              <w:t xml:space="preserve"> relation to</w:t>
            </w:r>
            <w:r w:rsidRPr="017120F1">
              <w:rPr>
                <w:rFonts w:cs="Arial"/>
              </w:rPr>
              <w:t xml:space="preserve"> </w:t>
            </w:r>
            <w:r w:rsidR="3E5A102D" w:rsidRPr="017120F1">
              <w:rPr>
                <w:rFonts w:cs="Arial"/>
              </w:rPr>
              <w:t>para</w:t>
            </w:r>
            <w:r w:rsidR="0D5B7E51" w:rsidRPr="017120F1">
              <w:rPr>
                <w:rFonts w:cs="Arial"/>
              </w:rPr>
              <w:t>graph</w:t>
            </w:r>
            <w:r w:rsidR="3E5A102D" w:rsidRPr="017120F1">
              <w:rPr>
                <w:rFonts w:cs="Arial"/>
              </w:rPr>
              <w:t xml:space="preserve"> 8.43</w:t>
            </w:r>
            <w:r w:rsidR="4BDB1699" w:rsidRPr="017120F1">
              <w:rPr>
                <w:rFonts w:cs="Arial"/>
              </w:rPr>
              <w:t xml:space="preserve"> of your Local Impact Report [</w:t>
            </w:r>
            <w:r w:rsidR="275DDF90" w:rsidRPr="5C4EECC8">
              <w:rPr>
                <w:rFonts w:cs="Arial"/>
              </w:rPr>
              <w:t>RE</w:t>
            </w:r>
            <w:r w:rsidR="7D62469D" w:rsidRPr="5C4EECC8">
              <w:rPr>
                <w:rFonts w:cs="Arial"/>
              </w:rPr>
              <w:t>P</w:t>
            </w:r>
            <w:r w:rsidR="6524747E" w:rsidRPr="5C4EECC8">
              <w:rPr>
                <w:rFonts w:cs="Arial"/>
              </w:rPr>
              <w:t>1</w:t>
            </w:r>
            <w:r w:rsidR="00CF20F0">
              <w:rPr>
                <w:rFonts w:cs="Arial"/>
              </w:rPr>
              <w:t>-171</w:t>
            </w:r>
            <w:r w:rsidR="4BDB1699" w:rsidRPr="017120F1">
              <w:rPr>
                <w:rFonts w:cs="Arial"/>
              </w:rPr>
              <w:t>]</w:t>
            </w:r>
            <w:r w:rsidR="195FF528" w:rsidRPr="017120F1">
              <w:rPr>
                <w:rFonts w:cs="Arial"/>
              </w:rPr>
              <w:t>,</w:t>
            </w:r>
            <w:r w:rsidR="3E5A102D" w:rsidRPr="017120F1">
              <w:rPr>
                <w:rFonts w:cs="Arial"/>
              </w:rPr>
              <w:t xml:space="preserve"> are there any </w:t>
            </w:r>
            <w:r w:rsidR="2301B2E8" w:rsidRPr="017120F1">
              <w:rPr>
                <w:rFonts w:cs="Arial"/>
              </w:rPr>
              <w:t>specific</w:t>
            </w:r>
            <w:r w:rsidR="3E5A102D" w:rsidRPr="017120F1">
              <w:rPr>
                <w:rFonts w:cs="Arial"/>
              </w:rPr>
              <w:t xml:space="preserve"> areas where the proposed mitigation hedgerow planting of approximately 4 – 4.5m height would result in </w:t>
            </w:r>
            <w:r w:rsidR="17BE8E20" w:rsidRPr="017120F1">
              <w:rPr>
                <w:rFonts w:cs="Arial"/>
              </w:rPr>
              <w:t xml:space="preserve">unacceptable levels of enclosure or impacts on existing visual connections/rural openness? </w:t>
            </w:r>
          </w:p>
        </w:tc>
      </w:tr>
      <w:tr w:rsidR="12D32EB5" w14:paraId="0C45428A" w14:textId="77777777" w:rsidTr="017120F1">
        <w:trPr>
          <w:trHeight w:val="300"/>
        </w:trPr>
        <w:tc>
          <w:tcPr>
            <w:tcW w:w="1762" w:type="dxa"/>
          </w:tcPr>
          <w:p w14:paraId="1E172CD6" w14:textId="565C5388" w:rsidR="12D32EB5" w:rsidRDefault="12D32EB5" w:rsidP="12D32EB5">
            <w:pPr>
              <w:pStyle w:val="Heading3"/>
              <w:rPr>
                <w:rFonts w:cs="Arial"/>
              </w:rPr>
            </w:pPr>
          </w:p>
        </w:tc>
        <w:tc>
          <w:tcPr>
            <w:tcW w:w="5271" w:type="dxa"/>
          </w:tcPr>
          <w:p w14:paraId="3373ACB0" w14:textId="42C8276D" w:rsidR="183073CF" w:rsidRDefault="183073CF" w:rsidP="12D32EB5">
            <w:pPr>
              <w:rPr>
                <w:rFonts w:cs="Arial"/>
              </w:rPr>
            </w:pPr>
            <w:r w:rsidRPr="747443D9">
              <w:rPr>
                <w:rFonts w:cs="Arial"/>
              </w:rPr>
              <w:t>NNC</w:t>
            </w:r>
          </w:p>
        </w:tc>
        <w:tc>
          <w:tcPr>
            <w:tcW w:w="15066" w:type="dxa"/>
          </w:tcPr>
          <w:p w14:paraId="7E020EF1" w14:textId="05FFD3BD" w:rsidR="183073CF" w:rsidRDefault="0295502D" w:rsidP="1264907B">
            <w:pPr>
              <w:spacing w:line="259" w:lineRule="auto"/>
              <w:rPr>
                <w:rFonts w:cs="Arial"/>
              </w:rPr>
            </w:pPr>
            <w:r w:rsidRPr="334C2A58">
              <w:rPr>
                <w:rFonts w:cs="Arial"/>
                <w:b/>
                <w:bCs/>
              </w:rPr>
              <w:t xml:space="preserve">Cumulative </w:t>
            </w:r>
            <w:r w:rsidR="269637AE" w:rsidRPr="00E8520E">
              <w:rPr>
                <w:rFonts w:cs="Arial"/>
                <w:b/>
                <w:bCs/>
              </w:rPr>
              <w:t>i</w:t>
            </w:r>
            <w:r w:rsidRPr="00E8520E">
              <w:rPr>
                <w:rFonts w:cs="Arial"/>
                <w:b/>
                <w:bCs/>
              </w:rPr>
              <w:t>mpacts</w:t>
            </w:r>
          </w:p>
          <w:p w14:paraId="474290A0" w14:textId="47EEB099" w:rsidR="183073CF" w:rsidRDefault="697728DF" w:rsidP="008C385C">
            <w:pPr>
              <w:spacing w:after="240" w:line="259" w:lineRule="auto"/>
              <w:rPr>
                <w:rFonts w:cs="Arial"/>
              </w:rPr>
            </w:pPr>
            <w:r w:rsidRPr="334C2A58">
              <w:rPr>
                <w:rFonts w:cs="Arial"/>
              </w:rPr>
              <w:t>The</w:t>
            </w:r>
            <w:r w:rsidRPr="36564CCB">
              <w:rPr>
                <w:rFonts w:cs="Arial"/>
              </w:rPr>
              <w:t xml:space="preserve"> applicant has responded to your </w:t>
            </w:r>
            <w:r w:rsidRPr="719BDB17">
              <w:rPr>
                <w:rFonts w:cs="Arial"/>
              </w:rPr>
              <w:t xml:space="preserve">concerns relating to </w:t>
            </w:r>
            <w:r w:rsidRPr="7BEC4CA1">
              <w:rPr>
                <w:rFonts w:cs="Arial"/>
              </w:rPr>
              <w:t xml:space="preserve">cumulative impacts and viewing the </w:t>
            </w:r>
            <w:r w:rsidRPr="3237A9A0">
              <w:rPr>
                <w:rFonts w:cs="Arial"/>
              </w:rPr>
              <w:t xml:space="preserve">scheme as </w:t>
            </w:r>
            <w:r w:rsidRPr="742ACD2A">
              <w:rPr>
                <w:rFonts w:cs="Arial"/>
              </w:rPr>
              <w:t>a</w:t>
            </w:r>
            <w:r w:rsidRPr="6D62B352">
              <w:rPr>
                <w:rFonts w:cs="Arial"/>
              </w:rPr>
              <w:t xml:space="preserve"> single, cohesive development in </w:t>
            </w:r>
            <w:r w:rsidRPr="26865961">
              <w:rPr>
                <w:rFonts w:cs="Arial"/>
              </w:rPr>
              <w:t>NN</w:t>
            </w:r>
            <w:r w:rsidR="0912420A" w:rsidRPr="26865961">
              <w:rPr>
                <w:rFonts w:cs="Arial"/>
              </w:rPr>
              <w:t xml:space="preserve">C 8.45 </w:t>
            </w:r>
            <w:r w:rsidR="0912420A" w:rsidRPr="7E7A07FA">
              <w:rPr>
                <w:rFonts w:cs="Arial"/>
              </w:rPr>
              <w:t>[REP2-</w:t>
            </w:r>
            <w:r w:rsidR="0912420A" w:rsidRPr="45BDF4BA">
              <w:rPr>
                <w:rFonts w:cs="Arial"/>
              </w:rPr>
              <w:t>049</w:t>
            </w:r>
            <w:r w:rsidR="0912420A" w:rsidRPr="1BF3154D">
              <w:rPr>
                <w:rFonts w:cs="Arial"/>
              </w:rPr>
              <w:t xml:space="preserve">]. </w:t>
            </w:r>
            <w:r w:rsidR="0912420A" w:rsidRPr="366C8176">
              <w:rPr>
                <w:rFonts w:cs="Arial"/>
              </w:rPr>
              <w:t xml:space="preserve">Does this address </w:t>
            </w:r>
            <w:r w:rsidR="0912420A" w:rsidRPr="01F4A26D">
              <w:rPr>
                <w:rFonts w:cs="Arial"/>
              </w:rPr>
              <w:t xml:space="preserve">or alter your concerns in </w:t>
            </w:r>
            <w:r w:rsidR="0912420A" w:rsidRPr="6E10E491">
              <w:rPr>
                <w:rFonts w:cs="Arial"/>
              </w:rPr>
              <w:t>this regard</w:t>
            </w:r>
            <w:r w:rsidR="0912420A" w:rsidRPr="4906B19B">
              <w:rPr>
                <w:rFonts w:cs="Arial"/>
              </w:rPr>
              <w:t>?</w:t>
            </w:r>
          </w:p>
        </w:tc>
      </w:tr>
      <w:tr w:rsidR="12D32EB5" w14:paraId="4D57BFB0" w14:textId="77777777" w:rsidTr="017120F1">
        <w:trPr>
          <w:trHeight w:val="300"/>
        </w:trPr>
        <w:tc>
          <w:tcPr>
            <w:tcW w:w="1762" w:type="dxa"/>
          </w:tcPr>
          <w:p w14:paraId="649A415E" w14:textId="1AE10367" w:rsidR="12D32EB5" w:rsidRDefault="12D32EB5" w:rsidP="12D32EB5">
            <w:pPr>
              <w:pStyle w:val="Heading3"/>
              <w:rPr>
                <w:rFonts w:cs="Arial"/>
              </w:rPr>
            </w:pPr>
          </w:p>
        </w:tc>
        <w:tc>
          <w:tcPr>
            <w:tcW w:w="5271" w:type="dxa"/>
          </w:tcPr>
          <w:p w14:paraId="03C70713" w14:textId="0C284724" w:rsidR="4D2DFAAA" w:rsidRDefault="4D2DFAAA" w:rsidP="12D32EB5">
            <w:pPr>
              <w:rPr>
                <w:rFonts w:cs="Arial"/>
              </w:rPr>
            </w:pPr>
            <w:r w:rsidRPr="12D32EB5">
              <w:rPr>
                <w:rFonts w:cs="Arial"/>
              </w:rPr>
              <w:t>MKCC</w:t>
            </w:r>
            <w:r w:rsidR="45DCADB4" w:rsidRPr="12D32EB5">
              <w:rPr>
                <w:rFonts w:cs="Arial"/>
              </w:rPr>
              <w:t xml:space="preserve">, </w:t>
            </w:r>
            <w:r w:rsidR="00AC5FD5">
              <w:rPr>
                <w:rFonts w:cs="Arial"/>
              </w:rPr>
              <w:t>t</w:t>
            </w:r>
            <w:r w:rsidR="13E25515" w:rsidRPr="3D144007">
              <w:rPr>
                <w:rFonts w:cs="Arial"/>
              </w:rPr>
              <w:t>he a</w:t>
            </w:r>
            <w:r w:rsidR="45DCADB4" w:rsidRPr="3D144007">
              <w:rPr>
                <w:rFonts w:cs="Arial"/>
              </w:rPr>
              <w:t>pplicant</w:t>
            </w:r>
            <w:r w:rsidR="45DCADB4" w:rsidRPr="12D32EB5">
              <w:rPr>
                <w:rFonts w:cs="Arial"/>
              </w:rPr>
              <w:t>, Lavendon PC</w:t>
            </w:r>
          </w:p>
        </w:tc>
        <w:tc>
          <w:tcPr>
            <w:tcW w:w="15066" w:type="dxa"/>
          </w:tcPr>
          <w:p w14:paraId="1BEE631F" w14:textId="13943E5D" w:rsidR="4D2DFAAA" w:rsidRDefault="5E9469CA" w:rsidP="2A980D59">
            <w:pPr>
              <w:rPr>
                <w:rFonts w:cs="Arial"/>
                <w:strike/>
              </w:rPr>
            </w:pPr>
            <w:r w:rsidRPr="2A980D59">
              <w:rPr>
                <w:rFonts w:cs="Arial"/>
                <w:b/>
                <w:bCs/>
              </w:rPr>
              <w:t>Fields GF9 and GF13</w:t>
            </w:r>
          </w:p>
          <w:p w14:paraId="5C5C77D3" w14:textId="711B511C" w:rsidR="4D2DFAAA" w:rsidRDefault="5E9469CA" w:rsidP="008C385C">
            <w:pPr>
              <w:spacing w:after="240"/>
              <w:rPr>
                <w:rFonts w:cs="Arial"/>
              </w:rPr>
            </w:pPr>
            <w:r w:rsidRPr="7EA9E030">
              <w:rPr>
                <w:rFonts w:cs="Arial"/>
              </w:rPr>
              <w:t xml:space="preserve">Noting the submissions in relation to </w:t>
            </w:r>
            <w:r w:rsidRPr="590C5610">
              <w:rPr>
                <w:rFonts w:cs="Arial"/>
              </w:rPr>
              <w:t xml:space="preserve">fields </w:t>
            </w:r>
            <w:r w:rsidRPr="0F33E9AD">
              <w:rPr>
                <w:rFonts w:cs="Arial"/>
              </w:rPr>
              <w:t xml:space="preserve">GF9 and </w:t>
            </w:r>
            <w:r w:rsidRPr="119CEE8E">
              <w:rPr>
                <w:rFonts w:cs="Arial"/>
              </w:rPr>
              <w:t>GF13, is there</w:t>
            </w:r>
            <w:r w:rsidRPr="1660838E">
              <w:rPr>
                <w:rFonts w:cs="Arial"/>
              </w:rPr>
              <w:t xml:space="preserve"> an update </w:t>
            </w:r>
            <w:r w:rsidRPr="2314A9F0">
              <w:rPr>
                <w:rFonts w:cs="Arial"/>
              </w:rPr>
              <w:t xml:space="preserve">regarding any </w:t>
            </w:r>
            <w:r w:rsidRPr="035C4D4D">
              <w:rPr>
                <w:rFonts w:cs="Arial"/>
              </w:rPr>
              <w:t xml:space="preserve">progress on this issue or </w:t>
            </w:r>
            <w:r w:rsidRPr="044930C3">
              <w:rPr>
                <w:rFonts w:cs="Arial"/>
              </w:rPr>
              <w:t>any updates as</w:t>
            </w:r>
            <w:r w:rsidRPr="2EAB3E50">
              <w:rPr>
                <w:rFonts w:cs="Arial"/>
              </w:rPr>
              <w:t xml:space="preserve"> to the status </w:t>
            </w:r>
            <w:r w:rsidRPr="029A1C6D">
              <w:rPr>
                <w:rFonts w:cs="Arial"/>
              </w:rPr>
              <w:t xml:space="preserve">of </w:t>
            </w:r>
            <w:r w:rsidRPr="70486A4E">
              <w:rPr>
                <w:rFonts w:cs="Arial"/>
              </w:rPr>
              <w:t xml:space="preserve">the </w:t>
            </w:r>
            <w:r w:rsidR="2021A360" w:rsidRPr="7CFB1149">
              <w:rPr>
                <w:rFonts w:cs="Arial"/>
              </w:rPr>
              <w:t>emerging</w:t>
            </w:r>
            <w:r w:rsidRPr="1D9062DE">
              <w:rPr>
                <w:rFonts w:cs="Arial"/>
              </w:rPr>
              <w:t xml:space="preserve"> </w:t>
            </w:r>
            <w:r w:rsidRPr="018C48A1">
              <w:rPr>
                <w:rFonts w:cs="Arial"/>
              </w:rPr>
              <w:t>polici</w:t>
            </w:r>
            <w:r w:rsidR="5E1A4992" w:rsidRPr="018C48A1">
              <w:rPr>
                <w:rFonts w:cs="Arial"/>
              </w:rPr>
              <w:t xml:space="preserve">es of the </w:t>
            </w:r>
            <w:r w:rsidR="5E1A4992" w:rsidRPr="689029EB">
              <w:rPr>
                <w:rFonts w:cs="Arial"/>
              </w:rPr>
              <w:t xml:space="preserve">MKCP </w:t>
            </w:r>
            <w:r w:rsidR="5E1A4992" w:rsidRPr="3BA45EE5">
              <w:rPr>
                <w:rFonts w:cs="Arial"/>
              </w:rPr>
              <w:t xml:space="preserve">or the </w:t>
            </w:r>
            <w:r w:rsidR="5E1A4992" w:rsidRPr="5E143419">
              <w:rPr>
                <w:rFonts w:cs="Arial"/>
              </w:rPr>
              <w:t xml:space="preserve">proposed SLA </w:t>
            </w:r>
            <w:r w:rsidR="5E1A4992" w:rsidRPr="6726C106">
              <w:rPr>
                <w:rFonts w:cs="Arial"/>
              </w:rPr>
              <w:t xml:space="preserve">and the </w:t>
            </w:r>
            <w:r w:rsidR="5E1A4992" w:rsidRPr="765DBB02">
              <w:rPr>
                <w:rFonts w:cs="Arial"/>
              </w:rPr>
              <w:t>weight that should be</w:t>
            </w:r>
            <w:r w:rsidR="5E1A4992" w:rsidRPr="0C09A7E1">
              <w:rPr>
                <w:rFonts w:cs="Arial"/>
              </w:rPr>
              <w:t xml:space="preserve"> given to these</w:t>
            </w:r>
            <w:r w:rsidR="5E1A4992" w:rsidRPr="3325982B">
              <w:rPr>
                <w:rFonts w:cs="Arial"/>
              </w:rPr>
              <w:t xml:space="preserve">? </w:t>
            </w:r>
          </w:p>
        </w:tc>
      </w:tr>
      <w:tr w:rsidR="12D32EB5" w14:paraId="15897EF8" w14:textId="77777777" w:rsidTr="017120F1">
        <w:trPr>
          <w:trHeight w:val="300"/>
        </w:trPr>
        <w:tc>
          <w:tcPr>
            <w:tcW w:w="1762" w:type="dxa"/>
          </w:tcPr>
          <w:p w14:paraId="0E5A0A9C" w14:textId="5C23DD90" w:rsidR="12D32EB5" w:rsidRDefault="12D32EB5" w:rsidP="12D32EB5">
            <w:pPr>
              <w:pStyle w:val="Heading3"/>
              <w:rPr>
                <w:rFonts w:cs="Arial"/>
              </w:rPr>
            </w:pPr>
          </w:p>
        </w:tc>
        <w:tc>
          <w:tcPr>
            <w:tcW w:w="5271" w:type="dxa"/>
          </w:tcPr>
          <w:p w14:paraId="1A081D42" w14:textId="3C472D06" w:rsidR="45743911" w:rsidRDefault="1F1B63BE" w:rsidP="12D32EB5">
            <w:pPr>
              <w:rPr>
                <w:rFonts w:cs="Arial"/>
              </w:rPr>
            </w:pPr>
            <w:r w:rsidRPr="1F48E4DC">
              <w:rPr>
                <w:rFonts w:cs="Arial"/>
              </w:rPr>
              <w:t>The a</w:t>
            </w:r>
            <w:r w:rsidR="45743911" w:rsidRPr="1F48E4DC">
              <w:rPr>
                <w:rFonts w:cs="Arial"/>
              </w:rPr>
              <w:t>pplicant</w:t>
            </w:r>
            <w:r w:rsidR="4CDAC4B6" w:rsidRPr="15A35AF8">
              <w:rPr>
                <w:rFonts w:cs="Arial"/>
              </w:rPr>
              <w:t xml:space="preserve"> </w:t>
            </w:r>
            <w:r w:rsidR="4CDAC4B6" w:rsidRPr="283A7E49">
              <w:rPr>
                <w:rFonts w:cs="Arial"/>
              </w:rPr>
              <w:t>and MKCC</w:t>
            </w:r>
          </w:p>
        </w:tc>
        <w:tc>
          <w:tcPr>
            <w:tcW w:w="15066" w:type="dxa"/>
          </w:tcPr>
          <w:p w14:paraId="2BEDD0D3" w14:textId="66CD2D74" w:rsidR="45743911" w:rsidRDefault="50F17D47" w:rsidP="754E1D43">
            <w:pPr>
              <w:rPr>
                <w:rFonts w:cs="Arial"/>
                <w:strike/>
              </w:rPr>
            </w:pPr>
            <w:r w:rsidRPr="1ADB025B">
              <w:rPr>
                <w:rFonts w:cs="Arial"/>
                <w:b/>
                <w:bCs/>
              </w:rPr>
              <w:t xml:space="preserve">Additional </w:t>
            </w:r>
            <w:r w:rsidR="5125DEAD" w:rsidRPr="00E8520E">
              <w:rPr>
                <w:rFonts w:cs="Arial"/>
                <w:b/>
                <w:bCs/>
              </w:rPr>
              <w:t>v</w:t>
            </w:r>
            <w:r w:rsidRPr="00E8520E">
              <w:rPr>
                <w:rFonts w:cs="Arial"/>
                <w:b/>
                <w:bCs/>
              </w:rPr>
              <w:t>iewpoints</w:t>
            </w:r>
          </w:p>
          <w:p w14:paraId="16651DD8" w14:textId="1686131D" w:rsidR="45743911" w:rsidRDefault="50F17D47" w:rsidP="008C385C">
            <w:pPr>
              <w:spacing w:after="240"/>
              <w:rPr>
                <w:rFonts w:cs="Arial"/>
              </w:rPr>
            </w:pPr>
            <w:r w:rsidRPr="136DDF8D">
              <w:rPr>
                <w:rFonts w:cs="Arial"/>
              </w:rPr>
              <w:t xml:space="preserve">It is noted in the </w:t>
            </w:r>
            <w:r w:rsidRPr="02C24A88">
              <w:rPr>
                <w:rFonts w:cs="Arial"/>
              </w:rPr>
              <w:t xml:space="preserve">applicant’s </w:t>
            </w:r>
            <w:r w:rsidRPr="43B0EC9A">
              <w:rPr>
                <w:rFonts w:cs="Arial"/>
              </w:rPr>
              <w:t xml:space="preserve">response </w:t>
            </w:r>
            <w:r w:rsidRPr="3F9BD531">
              <w:rPr>
                <w:rFonts w:cs="Arial"/>
              </w:rPr>
              <w:t xml:space="preserve">MCC-012 </w:t>
            </w:r>
            <w:r w:rsidRPr="517C25B5">
              <w:rPr>
                <w:rFonts w:cs="Arial"/>
              </w:rPr>
              <w:t>[</w:t>
            </w:r>
            <w:r w:rsidRPr="3F70B169">
              <w:rPr>
                <w:rFonts w:cs="Arial"/>
              </w:rPr>
              <w:t>REP</w:t>
            </w:r>
            <w:r w:rsidR="68571FF9" w:rsidRPr="3F70B169">
              <w:rPr>
                <w:rFonts w:cs="Arial"/>
              </w:rPr>
              <w:t>2-</w:t>
            </w:r>
            <w:r w:rsidR="68571FF9" w:rsidRPr="3232B67B">
              <w:rPr>
                <w:rFonts w:cs="Arial"/>
              </w:rPr>
              <w:t>050</w:t>
            </w:r>
            <w:r w:rsidRPr="2F49F599">
              <w:rPr>
                <w:rFonts w:cs="Arial"/>
              </w:rPr>
              <w:t xml:space="preserve">] </w:t>
            </w:r>
            <w:r w:rsidR="132B8375" w:rsidRPr="225874CC">
              <w:rPr>
                <w:rFonts w:cs="Arial"/>
              </w:rPr>
              <w:t xml:space="preserve">and </w:t>
            </w:r>
            <w:r w:rsidR="132B8375" w:rsidRPr="2654D556">
              <w:rPr>
                <w:rFonts w:cs="Arial"/>
              </w:rPr>
              <w:t xml:space="preserve">MKCC’s </w:t>
            </w:r>
            <w:r w:rsidR="132B8375" w:rsidRPr="43D7DD06">
              <w:rPr>
                <w:rFonts w:cs="Arial"/>
              </w:rPr>
              <w:t xml:space="preserve">response </w:t>
            </w:r>
            <w:r w:rsidR="132B8375" w:rsidRPr="11BCF01A">
              <w:rPr>
                <w:rFonts w:cs="Arial"/>
              </w:rPr>
              <w:t>Q16</w:t>
            </w:r>
            <w:r w:rsidR="132B8375" w:rsidRPr="10B14129">
              <w:rPr>
                <w:rFonts w:cs="Arial"/>
              </w:rPr>
              <w:t>.0.3</w:t>
            </w:r>
            <w:r w:rsidRPr="65F17502">
              <w:rPr>
                <w:rFonts w:cs="Arial"/>
              </w:rPr>
              <w:t xml:space="preserve"> </w:t>
            </w:r>
            <w:r w:rsidR="132B8375" w:rsidRPr="195BC962">
              <w:rPr>
                <w:rFonts w:cs="Arial"/>
              </w:rPr>
              <w:t>[</w:t>
            </w:r>
            <w:r w:rsidR="132B8375" w:rsidRPr="12934871">
              <w:rPr>
                <w:rFonts w:cs="Arial"/>
              </w:rPr>
              <w:t>REP1</w:t>
            </w:r>
            <w:r w:rsidR="132B8375" w:rsidRPr="20D22971">
              <w:rPr>
                <w:rFonts w:cs="Arial"/>
              </w:rPr>
              <w:t>-</w:t>
            </w:r>
            <w:r w:rsidR="132B8375" w:rsidRPr="04765FD3">
              <w:rPr>
                <w:rFonts w:cs="Arial"/>
              </w:rPr>
              <w:t>0170]</w:t>
            </w:r>
            <w:r w:rsidRPr="195BC962">
              <w:rPr>
                <w:rFonts w:cs="Arial"/>
              </w:rPr>
              <w:t xml:space="preserve"> </w:t>
            </w:r>
            <w:r w:rsidRPr="2F49F599">
              <w:rPr>
                <w:rFonts w:cs="Arial"/>
              </w:rPr>
              <w:t xml:space="preserve">that </w:t>
            </w:r>
            <w:r w:rsidRPr="3A88B18A">
              <w:rPr>
                <w:rFonts w:cs="Arial"/>
              </w:rPr>
              <w:t xml:space="preserve">discussions are being held with </w:t>
            </w:r>
            <w:r w:rsidRPr="1365674A">
              <w:rPr>
                <w:rFonts w:cs="Arial"/>
              </w:rPr>
              <w:t xml:space="preserve">MKCC to </w:t>
            </w:r>
            <w:r w:rsidRPr="7F4C146B">
              <w:rPr>
                <w:rFonts w:cs="Arial"/>
              </w:rPr>
              <w:t xml:space="preserve">agree additional </w:t>
            </w:r>
            <w:r w:rsidRPr="74292135">
              <w:rPr>
                <w:rFonts w:cs="Arial"/>
              </w:rPr>
              <w:t xml:space="preserve">viewpoint </w:t>
            </w:r>
            <w:r w:rsidRPr="5B9AB716">
              <w:rPr>
                <w:rFonts w:cs="Arial"/>
              </w:rPr>
              <w:t xml:space="preserve">locations </w:t>
            </w:r>
            <w:r w:rsidRPr="3DEC1151">
              <w:rPr>
                <w:rFonts w:cs="Arial"/>
              </w:rPr>
              <w:t xml:space="preserve">with </w:t>
            </w:r>
            <w:r w:rsidRPr="7EFDDD93">
              <w:rPr>
                <w:rFonts w:cs="Arial"/>
              </w:rPr>
              <w:t>a view</w:t>
            </w:r>
            <w:r w:rsidR="6962738E" w:rsidRPr="7EFDDD93">
              <w:rPr>
                <w:rFonts w:cs="Arial"/>
              </w:rPr>
              <w:t xml:space="preserve"> to </w:t>
            </w:r>
            <w:r w:rsidR="6962738E" w:rsidRPr="583FFC26">
              <w:rPr>
                <w:rFonts w:cs="Arial"/>
              </w:rPr>
              <w:t>submitting these</w:t>
            </w:r>
            <w:r w:rsidR="6962738E" w:rsidRPr="6D063472">
              <w:rPr>
                <w:rFonts w:cs="Arial"/>
              </w:rPr>
              <w:t xml:space="preserve"> at </w:t>
            </w:r>
            <w:r w:rsidR="6962738E" w:rsidRPr="74EB0545">
              <w:rPr>
                <w:rFonts w:cs="Arial"/>
              </w:rPr>
              <w:t xml:space="preserve">either </w:t>
            </w:r>
            <w:r w:rsidR="6962738E" w:rsidRPr="722829AF">
              <w:rPr>
                <w:rFonts w:cs="Arial"/>
              </w:rPr>
              <w:t xml:space="preserve">D4 </w:t>
            </w:r>
            <w:r w:rsidR="6962738E" w:rsidRPr="0A055033">
              <w:rPr>
                <w:rFonts w:cs="Arial"/>
              </w:rPr>
              <w:t xml:space="preserve">or D5. </w:t>
            </w:r>
            <w:r w:rsidR="6962738E" w:rsidRPr="5EA472FF">
              <w:rPr>
                <w:rFonts w:cs="Arial"/>
              </w:rPr>
              <w:t xml:space="preserve">Are there any </w:t>
            </w:r>
            <w:r w:rsidR="6962738E" w:rsidRPr="27C42794">
              <w:rPr>
                <w:rFonts w:cs="Arial"/>
              </w:rPr>
              <w:t xml:space="preserve">updates on </w:t>
            </w:r>
            <w:r w:rsidR="6962738E" w:rsidRPr="5D2421EF">
              <w:rPr>
                <w:rFonts w:cs="Arial"/>
              </w:rPr>
              <w:t xml:space="preserve">the progress of these </w:t>
            </w:r>
            <w:r w:rsidR="6962738E" w:rsidRPr="4338FD78">
              <w:rPr>
                <w:rFonts w:cs="Arial"/>
              </w:rPr>
              <w:t>discussions?</w:t>
            </w:r>
            <w:r w:rsidR="6962738E" w:rsidRPr="41831710">
              <w:rPr>
                <w:rFonts w:cs="Arial"/>
              </w:rPr>
              <w:t xml:space="preserve"> </w:t>
            </w:r>
          </w:p>
        </w:tc>
      </w:tr>
      <w:tr w:rsidR="12D32EB5" w14:paraId="2C491A89" w14:textId="77777777" w:rsidTr="017120F1">
        <w:trPr>
          <w:trHeight w:val="300"/>
        </w:trPr>
        <w:tc>
          <w:tcPr>
            <w:tcW w:w="1762" w:type="dxa"/>
          </w:tcPr>
          <w:p w14:paraId="0C3F3538" w14:textId="50B338B7" w:rsidR="12D32EB5" w:rsidRDefault="12D32EB5" w:rsidP="12D32EB5">
            <w:pPr>
              <w:pStyle w:val="Heading3"/>
              <w:rPr>
                <w:rFonts w:cs="Arial"/>
              </w:rPr>
            </w:pPr>
          </w:p>
        </w:tc>
        <w:tc>
          <w:tcPr>
            <w:tcW w:w="5271" w:type="dxa"/>
          </w:tcPr>
          <w:p w14:paraId="5D409A91" w14:textId="6CE8C3F1" w:rsidR="70D0A437" w:rsidRDefault="62F2C1BA" w:rsidP="12D32EB5">
            <w:pPr>
              <w:rPr>
                <w:rFonts w:cs="Arial"/>
              </w:rPr>
            </w:pPr>
            <w:r w:rsidRPr="017120F1">
              <w:rPr>
                <w:rFonts w:cs="Arial"/>
              </w:rPr>
              <w:t>The a</w:t>
            </w:r>
            <w:r w:rsidR="70D0A437" w:rsidRPr="017120F1">
              <w:rPr>
                <w:rFonts w:cs="Arial"/>
              </w:rPr>
              <w:t xml:space="preserve">pplicant, </w:t>
            </w:r>
            <w:r w:rsidR="561377EF" w:rsidRPr="017120F1">
              <w:rPr>
                <w:rFonts w:cs="Arial"/>
              </w:rPr>
              <w:t xml:space="preserve">Local Planning Authorities and </w:t>
            </w:r>
            <w:r w:rsidR="70D0A437" w:rsidRPr="017120F1">
              <w:rPr>
                <w:rFonts w:cs="Arial"/>
              </w:rPr>
              <w:t>S</w:t>
            </w:r>
            <w:r w:rsidR="75F33250" w:rsidRPr="017120F1">
              <w:rPr>
                <w:rFonts w:cs="Arial"/>
              </w:rPr>
              <w:t xml:space="preserve">top </w:t>
            </w:r>
            <w:r w:rsidR="70D0A437" w:rsidRPr="017120F1">
              <w:rPr>
                <w:rFonts w:cs="Arial"/>
              </w:rPr>
              <w:t>G</w:t>
            </w:r>
            <w:r w:rsidR="2E9A0BA6" w:rsidRPr="017120F1">
              <w:rPr>
                <w:rFonts w:cs="Arial"/>
              </w:rPr>
              <w:t xml:space="preserve">reen </w:t>
            </w:r>
            <w:r w:rsidR="70D0A437" w:rsidRPr="017120F1">
              <w:rPr>
                <w:rFonts w:cs="Arial"/>
              </w:rPr>
              <w:t>H</w:t>
            </w:r>
            <w:r w:rsidR="7D2C8F43" w:rsidRPr="017120F1">
              <w:rPr>
                <w:rFonts w:cs="Arial"/>
              </w:rPr>
              <w:t xml:space="preserve">ill </w:t>
            </w:r>
            <w:r w:rsidR="70D0A437" w:rsidRPr="017120F1">
              <w:rPr>
                <w:rFonts w:cs="Arial"/>
              </w:rPr>
              <w:t>S</w:t>
            </w:r>
            <w:r w:rsidR="128D5272" w:rsidRPr="017120F1">
              <w:rPr>
                <w:rFonts w:cs="Arial"/>
              </w:rPr>
              <w:t>olar</w:t>
            </w:r>
          </w:p>
        </w:tc>
        <w:tc>
          <w:tcPr>
            <w:tcW w:w="15066" w:type="dxa"/>
          </w:tcPr>
          <w:p w14:paraId="78AB45ED" w14:textId="17473192" w:rsidR="70D0A437" w:rsidRDefault="45804034" w:rsidP="017120F1">
            <w:pPr>
              <w:rPr>
                <w:rFonts w:cs="Arial"/>
              </w:rPr>
            </w:pPr>
            <w:r w:rsidRPr="00E8520E">
              <w:rPr>
                <w:rFonts w:cs="Arial"/>
                <w:b/>
                <w:bCs/>
              </w:rPr>
              <w:t xml:space="preserve">Local </w:t>
            </w:r>
            <w:r w:rsidR="6D502379" w:rsidRPr="00E8520E">
              <w:rPr>
                <w:rFonts w:cs="Arial"/>
                <w:b/>
                <w:bCs/>
              </w:rPr>
              <w:t>c</w:t>
            </w:r>
            <w:r w:rsidRPr="00E8520E">
              <w:rPr>
                <w:rFonts w:cs="Arial"/>
                <w:b/>
                <w:bCs/>
              </w:rPr>
              <w:t xml:space="preserve">haracter </w:t>
            </w:r>
            <w:r w:rsidR="61A604AD" w:rsidRPr="00E8520E">
              <w:rPr>
                <w:rFonts w:cs="Arial"/>
                <w:b/>
                <w:bCs/>
              </w:rPr>
              <w:t>v</w:t>
            </w:r>
            <w:r w:rsidRPr="00E8520E">
              <w:rPr>
                <w:rFonts w:cs="Arial"/>
                <w:b/>
                <w:bCs/>
              </w:rPr>
              <w:t>ariations</w:t>
            </w:r>
          </w:p>
          <w:p w14:paraId="5744C96D" w14:textId="1BCE8B7E" w:rsidR="70D0A437" w:rsidRDefault="7C09ABFE" w:rsidP="008C385C">
            <w:pPr>
              <w:spacing w:after="240"/>
              <w:rPr>
                <w:rFonts w:cs="Arial"/>
              </w:rPr>
            </w:pPr>
            <w:r w:rsidRPr="017120F1">
              <w:rPr>
                <w:rFonts w:cs="Arial"/>
              </w:rPr>
              <w:t>P</w:t>
            </w:r>
            <w:r w:rsidR="4E4660CA" w:rsidRPr="017120F1">
              <w:rPr>
                <w:rFonts w:cs="Arial"/>
              </w:rPr>
              <w:t>ara</w:t>
            </w:r>
            <w:r w:rsidR="40681E5D" w:rsidRPr="017120F1">
              <w:rPr>
                <w:rFonts w:cs="Arial"/>
              </w:rPr>
              <w:t>graph</w:t>
            </w:r>
            <w:r w:rsidR="4E4660CA" w:rsidRPr="017120F1">
              <w:rPr>
                <w:rFonts w:cs="Arial"/>
              </w:rPr>
              <w:t xml:space="preserve"> S.13 of </w:t>
            </w:r>
            <w:r w:rsidR="4E4660CA" w:rsidRPr="7E412649">
              <w:rPr>
                <w:rFonts w:cs="Arial"/>
              </w:rPr>
              <w:t>S</w:t>
            </w:r>
            <w:r w:rsidR="2C5D31A6" w:rsidRPr="7E412649">
              <w:rPr>
                <w:rFonts w:cs="Arial"/>
              </w:rPr>
              <w:t xml:space="preserve">top </w:t>
            </w:r>
            <w:r w:rsidR="4E4660CA" w:rsidRPr="1CF0FAD8">
              <w:rPr>
                <w:rFonts w:cs="Arial"/>
              </w:rPr>
              <w:t>G</w:t>
            </w:r>
            <w:r w:rsidR="712F5E3A" w:rsidRPr="1CF0FAD8">
              <w:rPr>
                <w:rFonts w:cs="Arial"/>
              </w:rPr>
              <w:t xml:space="preserve">reen </w:t>
            </w:r>
            <w:r w:rsidR="4E4660CA" w:rsidRPr="1CF0FAD8">
              <w:rPr>
                <w:rFonts w:cs="Arial"/>
              </w:rPr>
              <w:t>H</w:t>
            </w:r>
            <w:r w:rsidR="531EF43C" w:rsidRPr="1CF0FAD8">
              <w:rPr>
                <w:rFonts w:cs="Arial"/>
              </w:rPr>
              <w:t xml:space="preserve">ill </w:t>
            </w:r>
            <w:r w:rsidR="4E4660CA" w:rsidRPr="3CE6724A">
              <w:rPr>
                <w:rFonts w:cs="Arial"/>
              </w:rPr>
              <w:t>S</w:t>
            </w:r>
            <w:r w:rsidR="0E63560D" w:rsidRPr="3CE6724A">
              <w:rPr>
                <w:rFonts w:cs="Arial"/>
              </w:rPr>
              <w:t>olar’s</w:t>
            </w:r>
            <w:r w:rsidR="4E4660CA" w:rsidRPr="017120F1">
              <w:rPr>
                <w:rFonts w:cs="Arial"/>
              </w:rPr>
              <w:t xml:space="preserve"> Landscape and Related Matters Statement [REP-194]</w:t>
            </w:r>
            <w:r w:rsidR="7D12863D" w:rsidRPr="017120F1">
              <w:rPr>
                <w:rFonts w:cs="Arial"/>
              </w:rPr>
              <w:t xml:space="preserve"> </w:t>
            </w:r>
            <w:r w:rsidR="036BFD03" w:rsidRPr="017120F1">
              <w:rPr>
                <w:rFonts w:cs="Arial"/>
              </w:rPr>
              <w:t xml:space="preserve">and </w:t>
            </w:r>
            <w:r w:rsidR="4427CF9C" w:rsidRPr="017120F1">
              <w:rPr>
                <w:rFonts w:cs="Arial"/>
              </w:rPr>
              <w:t>[</w:t>
            </w:r>
            <w:r w:rsidR="036BFD03" w:rsidRPr="017120F1">
              <w:rPr>
                <w:rFonts w:cs="Arial"/>
              </w:rPr>
              <w:t>REP1-195</w:t>
            </w:r>
            <w:r w:rsidR="34F127D3" w:rsidRPr="017120F1">
              <w:rPr>
                <w:rFonts w:cs="Arial"/>
              </w:rPr>
              <w:t>]</w:t>
            </w:r>
            <w:r w:rsidR="036BFD03" w:rsidRPr="017120F1">
              <w:rPr>
                <w:rFonts w:cs="Arial"/>
              </w:rPr>
              <w:t xml:space="preserve"> </w:t>
            </w:r>
            <w:r w:rsidR="7D12863D" w:rsidRPr="017120F1">
              <w:rPr>
                <w:rFonts w:cs="Arial"/>
              </w:rPr>
              <w:t>and the L</w:t>
            </w:r>
            <w:r w:rsidR="2AF18690" w:rsidRPr="017120F1">
              <w:rPr>
                <w:rFonts w:cs="Arial"/>
              </w:rPr>
              <w:t>ocal Impact Reports</w:t>
            </w:r>
            <w:r w:rsidR="17E29EA0" w:rsidRPr="017120F1">
              <w:rPr>
                <w:rFonts w:cs="Arial"/>
              </w:rPr>
              <w:t xml:space="preserve"> [</w:t>
            </w:r>
            <w:r w:rsidR="17E29EA0" w:rsidRPr="0AB14C48">
              <w:rPr>
                <w:rFonts w:cs="Arial"/>
              </w:rPr>
              <w:t>REP</w:t>
            </w:r>
            <w:r w:rsidR="4BF4BA0F" w:rsidRPr="0AB14C48">
              <w:rPr>
                <w:rFonts w:cs="Arial"/>
              </w:rPr>
              <w:t>1-</w:t>
            </w:r>
            <w:r w:rsidR="4BF4BA0F" w:rsidRPr="6D02B77C">
              <w:rPr>
                <w:rFonts w:cs="Arial"/>
              </w:rPr>
              <w:t>169,</w:t>
            </w:r>
            <w:r w:rsidR="17E29EA0" w:rsidRPr="017120F1">
              <w:rPr>
                <w:rFonts w:cs="Arial"/>
              </w:rPr>
              <w:t xml:space="preserve"> </w:t>
            </w:r>
            <w:r w:rsidR="4BF4BA0F" w:rsidRPr="3A067BF1">
              <w:rPr>
                <w:rFonts w:cs="Arial"/>
              </w:rPr>
              <w:t>REP1-</w:t>
            </w:r>
            <w:r w:rsidR="4BF4BA0F" w:rsidRPr="7662E051">
              <w:rPr>
                <w:rFonts w:cs="Arial"/>
              </w:rPr>
              <w:t>171 and</w:t>
            </w:r>
            <w:r w:rsidR="17E29EA0" w:rsidRPr="017120F1">
              <w:rPr>
                <w:rFonts w:cs="Arial"/>
              </w:rPr>
              <w:t xml:space="preserve"> </w:t>
            </w:r>
            <w:r w:rsidR="17E29EA0" w:rsidRPr="15150993">
              <w:rPr>
                <w:rFonts w:cs="Arial"/>
              </w:rPr>
              <w:t>REP</w:t>
            </w:r>
            <w:r w:rsidR="5EF92295" w:rsidRPr="15150993">
              <w:rPr>
                <w:rFonts w:cs="Arial"/>
              </w:rPr>
              <w:t>1</w:t>
            </w:r>
            <w:r w:rsidR="5EF92295" w:rsidRPr="6E934EE3">
              <w:rPr>
                <w:rFonts w:cs="Arial"/>
              </w:rPr>
              <w:t>-175</w:t>
            </w:r>
            <w:r w:rsidR="17E29EA0" w:rsidRPr="6E934EE3">
              <w:rPr>
                <w:rFonts w:cs="Arial"/>
              </w:rPr>
              <w:t>]</w:t>
            </w:r>
            <w:r w:rsidR="7D12863D" w:rsidRPr="017120F1">
              <w:rPr>
                <w:rFonts w:cs="Arial"/>
              </w:rPr>
              <w:t xml:space="preserve"> mention the need to consider the local variations in landscape character given the site is over such a wide area.</w:t>
            </w:r>
            <w:r w:rsidR="5FEFF644" w:rsidRPr="017120F1">
              <w:rPr>
                <w:rFonts w:cs="Arial"/>
              </w:rPr>
              <w:t xml:space="preserve"> </w:t>
            </w:r>
            <w:r w:rsidR="2E82B6A5" w:rsidRPr="017120F1">
              <w:rPr>
                <w:rFonts w:cs="Arial"/>
              </w:rPr>
              <w:t xml:space="preserve">Do the </w:t>
            </w:r>
            <w:r w:rsidR="68A39251" w:rsidRPr="5881E86B">
              <w:rPr>
                <w:rFonts w:cs="Arial"/>
              </w:rPr>
              <w:t>a</w:t>
            </w:r>
            <w:r w:rsidR="2E82B6A5" w:rsidRPr="5881E86B">
              <w:rPr>
                <w:rFonts w:cs="Arial"/>
              </w:rPr>
              <w:t>pplicant</w:t>
            </w:r>
            <w:r w:rsidR="2E82B6A5" w:rsidRPr="017120F1">
              <w:rPr>
                <w:rFonts w:cs="Arial"/>
              </w:rPr>
              <w:t>, the Councils and Stop Green Hill Solar consider that a suitable level of consideration has been given to local landscape character baseline variations on which the assessments have been based upon?</w:t>
            </w:r>
          </w:p>
        </w:tc>
      </w:tr>
      <w:tr w:rsidR="12D32EB5" w14:paraId="4E454FC2" w14:textId="77777777" w:rsidTr="017120F1">
        <w:trPr>
          <w:trHeight w:val="300"/>
        </w:trPr>
        <w:tc>
          <w:tcPr>
            <w:tcW w:w="1762" w:type="dxa"/>
          </w:tcPr>
          <w:p w14:paraId="7AB68427" w14:textId="521E04CE" w:rsidR="12D32EB5" w:rsidRDefault="12D32EB5" w:rsidP="12D32EB5">
            <w:pPr>
              <w:pStyle w:val="Heading3"/>
              <w:rPr>
                <w:rFonts w:cs="Arial"/>
              </w:rPr>
            </w:pPr>
          </w:p>
        </w:tc>
        <w:tc>
          <w:tcPr>
            <w:tcW w:w="5271" w:type="dxa"/>
          </w:tcPr>
          <w:p w14:paraId="4CD36DEA" w14:textId="64BA3FCF" w:rsidR="26E73318" w:rsidRDefault="26E73318" w:rsidP="12D32EB5">
            <w:pPr>
              <w:rPr>
                <w:rFonts w:cs="Arial"/>
              </w:rPr>
            </w:pPr>
            <w:r w:rsidRPr="4F7A4EF3">
              <w:rPr>
                <w:rFonts w:cs="Arial"/>
              </w:rPr>
              <w:t>S</w:t>
            </w:r>
            <w:r w:rsidR="69BBE9D9" w:rsidRPr="4F7A4EF3">
              <w:rPr>
                <w:rFonts w:cs="Arial"/>
              </w:rPr>
              <w:t xml:space="preserve">top Green Hill </w:t>
            </w:r>
            <w:r w:rsidR="69BBE9D9" w:rsidRPr="3D092098">
              <w:rPr>
                <w:rFonts w:cs="Arial"/>
              </w:rPr>
              <w:t>Solar</w:t>
            </w:r>
          </w:p>
        </w:tc>
        <w:tc>
          <w:tcPr>
            <w:tcW w:w="15066" w:type="dxa"/>
          </w:tcPr>
          <w:p w14:paraId="5D5C2907" w14:textId="5FEDDABF" w:rsidR="26E73318" w:rsidRDefault="3E699BE3" w:rsidP="238A0E7B">
            <w:pPr>
              <w:rPr>
                <w:rFonts w:cs="Arial"/>
              </w:rPr>
            </w:pPr>
            <w:r w:rsidRPr="00E8520E">
              <w:rPr>
                <w:rFonts w:cs="Arial"/>
                <w:b/>
                <w:bCs/>
              </w:rPr>
              <w:t xml:space="preserve">LVIA </w:t>
            </w:r>
            <w:r w:rsidR="38B36BD2" w:rsidRPr="00E8520E">
              <w:rPr>
                <w:rFonts w:cs="Arial"/>
                <w:b/>
                <w:bCs/>
              </w:rPr>
              <w:t>m</w:t>
            </w:r>
            <w:r w:rsidRPr="00E8520E">
              <w:rPr>
                <w:rFonts w:cs="Arial"/>
                <w:b/>
                <w:bCs/>
              </w:rPr>
              <w:t>ethodology</w:t>
            </w:r>
          </w:p>
          <w:p w14:paraId="410EADD5" w14:textId="27A8AFC0" w:rsidR="26E73318" w:rsidRDefault="26E73318" w:rsidP="008C385C">
            <w:pPr>
              <w:spacing w:after="240"/>
              <w:rPr>
                <w:rFonts w:cs="Arial"/>
              </w:rPr>
            </w:pPr>
            <w:r w:rsidRPr="238A0E7B">
              <w:rPr>
                <w:rFonts w:cs="Arial"/>
              </w:rPr>
              <w:t>The</w:t>
            </w:r>
            <w:r w:rsidRPr="519A7764">
              <w:rPr>
                <w:rFonts w:cs="Arial"/>
              </w:rPr>
              <w:t xml:space="preserve"> Councils appear to be content with the methodology used for the LVIA and landscape assessments and are </w:t>
            </w:r>
            <w:r w:rsidR="1981AAC9" w:rsidRPr="519A7764">
              <w:rPr>
                <w:rFonts w:cs="Arial"/>
              </w:rPr>
              <w:t>satisfied</w:t>
            </w:r>
            <w:r w:rsidRPr="519A7764">
              <w:rPr>
                <w:rFonts w:cs="Arial"/>
              </w:rPr>
              <w:t xml:space="preserve"> that they follow GLVIA3. However, in SGHS’s submission REP1-194</w:t>
            </w:r>
            <w:r w:rsidR="097E4C20" w:rsidRPr="519A7764">
              <w:rPr>
                <w:rFonts w:cs="Arial"/>
              </w:rPr>
              <w:t xml:space="preserve"> and REP1-195</w:t>
            </w:r>
            <w:r w:rsidRPr="519A7764">
              <w:rPr>
                <w:rFonts w:cs="Arial"/>
              </w:rPr>
              <w:t xml:space="preserve">, it </w:t>
            </w:r>
            <w:r w:rsidR="2A9E380F" w:rsidRPr="0D6A89A5">
              <w:rPr>
                <w:rFonts w:cs="Arial"/>
              </w:rPr>
              <w:t xml:space="preserve">is </w:t>
            </w:r>
            <w:r w:rsidRPr="7BD6E944">
              <w:rPr>
                <w:rFonts w:cs="Arial"/>
              </w:rPr>
              <w:t>consider</w:t>
            </w:r>
            <w:r w:rsidR="5C1993AB" w:rsidRPr="7BD6E944">
              <w:rPr>
                <w:rFonts w:cs="Arial"/>
              </w:rPr>
              <w:t>ed</w:t>
            </w:r>
            <w:r w:rsidRPr="519A7764">
              <w:rPr>
                <w:rFonts w:cs="Arial"/>
              </w:rPr>
              <w:t xml:space="preserve"> that </w:t>
            </w:r>
            <w:r w:rsidR="2B8EA4D9" w:rsidRPr="519A7764">
              <w:rPr>
                <w:rFonts w:cs="Arial"/>
              </w:rPr>
              <w:t>the applicant’s LVIA method and process have errors and flawed assumptions have been made (</w:t>
            </w:r>
            <w:r w:rsidR="2B8EA4D9" w:rsidRPr="571AB924">
              <w:rPr>
                <w:rFonts w:cs="Arial"/>
              </w:rPr>
              <w:t>para</w:t>
            </w:r>
            <w:r w:rsidR="05CF7F5E" w:rsidRPr="571AB924">
              <w:rPr>
                <w:rFonts w:cs="Arial"/>
              </w:rPr>
              <w:t>graph</w:t>
            </w:r>
            <w:r w:rsidR="2B8EA4D9" w:rsidRPr="519A7764">
              <w:rPr>
                <w:rFonts w:cs="Arial"/>
              </w:rPr>
              <w:t xml:space="preserve"> S.11</w:t>
            </w:r>
            <w:r w:rsidR="4D9D4A67" w:rsidRPr="519A7764">
              <w:rPr>
                <w:rFonts w:cs="Arial"/>
              </w:rPr>
              <w:t xml:space="preserve"> onwards</w:t>
            </w:r>
            <w:r w:rsidR="2B8EA4D9" w:rsidRPr="33F5682D">
              <w:rPr>
                <w:rFonts w:cs="Arial"/>
              </w:rPr>
              <w:t>)</w:t>
            </w:r>
            <w:r w:rsidR="313FD4D0" w:rsidRPr="33F5682D">
              <w:rPr>
                <w:rFonts w:cs="Arial"/>
              </w:rPr>
              <w:t>.</w:t>
            </w:r>
            <w:r w:rsidR="2B8EA4D9" w:rsidRPr="33F5682D">
              <w:rPr>
                <w:rFonts w:cs="Arial"/>
              </w:rPr>
              <w:t xml:space="preserve"> </w:t>
            </w:r>
            <w:r w:rsidR="493D08FE" w:rsidRPr="585A9E40">
              <w:rPr>
                <w:rFonts w:cs="Arial"/>
              </w:rPr>
              <w:t xml:space="preserve">Does the </w:t>
            </w:r>
            <w:r w:rsidR="493D08FE" w:rsidRPr="71D43D76">
              <w:rPr>
                <w:rFonts w:cs="Arial"/>
              </w:rPr>
              <w:t xml:space="preserve">applicant’s response to </w:t>
            </w:r>
            <w:r w:rsidR="493D08FE" w:rsidRPr="61C8887A">
              <w:rPr>
                <w:rFonts w:cs="Arial"/>
              </w:rPr>
              <w:t xml:space="preserve">these concerns in </w:t>
            </w:r>
            <w:r w:rsidR="493D08FE" w:rsidRPr="1444260C">
              <w:rPr>
                <w:rFonts w:cs="Arial"/>
              </w:rPr>
              <w:t>SGHS-</w:t>
            </w:r>
            <w:r w:rsidR="493D08FE" w:rsidRPr="747932AD">
              <w:rPr>
                <w:rFonts w:cs="Arial"/>
              </w:rPr>
              <w:t>28 [</w:t>
            </w:r>
            <w:r w:rsidR="493D08FE" w:rsidRPr="2F14FB29">
              <w:rPr>
                <w:rFonts w:cs="Arial"/>
              </w:rPr>
              <w:t xml:space="preserve">REP2-048] </w:t>
            </w:r>
            <w:r w:rsidR="493D08FE" w:rsidRPr="0F99EADF">
              <w:rPr>
                <w:rFonts w:cs="Arial"/>
              </w:rPr>
              <w:t>satisfactorily addre</w:t>
            </w:r>
            <w:r w:rsidR="511BDE7E" w:rsidRPr="0F99EADF">
              <w:rPr>
                <w:rFonts w:cs="Arial"/>
              </w:rPr>
              <w:t>ss these issues?</w:t>
            </w:r>
          </w:p>
        </w:tc>
      </w:tr>
      <w:tr w:rsidR="2D9DBEF7" w14:paraId="0750CA77" w14:textId="77777777" w:rsidTr="2D9DBEF7">
        <w:trPr>
          <w:trHeight w:val="300"/>
        </w:trPr>
        <w:tc>
          <w:tcPr>
            <w:tcW w:w="1762" w:type="dxa"/>
          </w:tcPr>
          <w:p w14:paraId="1D3E6303" w14:textId="4F9D44AC" w:rsidR="2D9DBEF7" w:rsidRDefault="2D9DBEF7" w:rsidP="2D9DBEF7">
            <w:pPr>
              <w:pStyle w:val="Heading3"/>
              <w:rPr>
                <w:rFonts w:cs="Arial"/>
              </w:rPr>
            </w:pPr>
          </w:p>
        </w:tc>
        <w:tc>
          <w:tcPr>
            <w:tcW w:w="5271" w:type="dxa"/>
          </w:tcPr>
          <w:p w14:paraId="53D949E1" w14:textId="0CB3B22C" w:rsidR="2C6E8256" w:rsidRDefault="2C6E8256" w:rsidP="2D9DBEF7">
            <w:pPr>
              <w:rPr>
                <w:rFonts w:cs="Arial"/>
              </w:rPr>
            </w:pPr>
            <w:r w:rsidRPr="3500AEB2">
              <w:rPr>
                <w:rFonts w:cs="Arial"/>
              </w:rPr>
              <w:t>The applicant</w:t>
            </w:r>
          </w:p>
        </w:tc>
        <w:tc>
          <w:tcPr>
            <w:tcW w:w="15066" w:type="dxa"/>
          </w:tcPr>
          <w:p w14:paraId="0DABD9F3" w14:textId="666E93B8" w:rsidR="2C6E8256" w:rsidRDefault="2C6E8256" w:rsidP="2F27BD32">
            <w:pPr>
              <w:rPr>
                <w:rFonts w:cs="Arial"/>
                <w:b/>
                <w:bCs/>
              </w:rPr>
            </w:pPr>
            <w:r w:rsidRPr="27A4021C">
              <w:rPr>
                <w:rFonts w:cs="Arial"/>
                <w:b/>
                <w:bCs/>
              </w:rPr>
              <w:t xml:space="preserve">Viewpoint and </w:t>
            </w:r>
            <w:r w:rsidR="7F504070" w:rsidRPr="00E8520E">
              <w:rPr>
                <w:rFonts w:cs="Arial"/>
                <w:b/>
                <w:bCs/>
              </w:rPr>
              <w:t>p</w:t>
            </w:r>
            <w:r w:rsidRPr="00E8520E">
              <w:rPr>
                <w:rFonts w:cs="Arial"/>
                <w:b/>
                <w:bCs/>
              </w:rPr>
              <w:t xml:space="preserve">hotomontage </w:t>
            </w:r>
            <w:r w:rsidR="7AD4F6A1" w:rsidRPr="00E8520E">
              <w:rPr>
                <w:rFonts w:cs="Arial"/>
                <w:b/>
                <w:bCs/>
              </w:rPr>
              <w:t>l</w:t>
            </w:r>
            <w:r w:rsidRPr="00E8520E">
              <w:rPr>
                <w:rFonts w:cs="Arial"/>
                <w:b/>
                <w:bCs/>
              </w:rPr>
              <w:t>ocations</w:t>
            </w:r>
            <w:r w:rsidRPr="25951063">
              <w:rPr>
                <w:rFonts w:cs="Arial"/>
                <w:b/>
                <w:bCs/>
              </w:rPr>
              <w:t xml:space="preserve"> </w:t>
            </w:r>
            <w:r w:rsidRPr="2F27BD32">
              <w:rPr>
                <w:rFonts w:cs="Arial"/>
                <w:b/>
                <w:bCs/>
              </w:rPr>
              <w:t>– Lamport Hall</w:t>
            </w:r>
          </w:p>
          <w:p w14:paraId="3F3FBA94" w14:textId="7CB9041A" w:rsidR="2D9DBEF7" w:rsidRDefault="2C6E8256" w:rsidP="004E6D8A">
            <w:pPr>
              <w:spacing w:after="240"/>
              <w:rPr>
                <w:rFonts w:cs="Arial"/>
              </w:rPr>
            </w:pPr>
            <w:r w:rsidRPr="605C1BE5">
              <w:rPr>
                <w:rFonts w:cs="Arial"/>
              </w:rPr>
              <w:t>CPRE Northamptonshire</w:t>
            </w:r>
            <w:r w:rsidRPr="536D5D9B">
              <w:rPr>
                <w:rFonts w:cs="Arial"/>
              </w:rPr>
              <w:t xml:space="preserve">, in their response </w:t>
            </w:r>
            <w:r w:rsidRPr="07982DFC">
              <w:rPr>
                <w:rFonts w:cs="Arial"/>
              </w:rPr>
              <w:t>to</w:t>
            </w:r>
            <w:r w:rsidRPr="3E9025A8">
              <w:rPr>
                <w:rFonts w:cs="Arial"/>
              </w:rPr>
              <w:t xml:space="preserve"> </w:t>
            </w:r>
            <w:r w:rsidRPr="2F2D7A18">
              <w:rPr>
                <w:rFonts w:cs="Arial"/>
              </w:rPr>
              <w:t>ExQ1 Q16.</w:t>
            </w:r>
            <w:r w:rsidRPr="25DDAA7E">
              <w:rPr>
                <w:rFonts w:cs="Arial"/>
              </w:rPr>
              <w:t>0.3 [</w:t>
            </w:r>
            <w:r w:rsidRPr="11F9B212">
              <w:rPr>
                <w:rFonts w:cs="Arial"/>
              </w:rPr>
              <w:t>REP</w:t>
            </w:r>
            <w:r w:rsidR="79E1AF3C" w:rsidRPr="11F9B212">
              <w:rPr>
                <w:rFonts w:cs="Arial"/>
              </w:rPr>
              <w:t>2-069</w:t>
            </w:r>
            <w:r w:rsidRPr="47B36BDE">
              <w:rPr>
                <w:rFonts w:cs="Arial"/>
              </w:rPr>
              <w:t xml:space="preserve">] have </w:t>
            </w:r>
            <w:r w:rsidRPr="2C21951C">
              <w:rPr>
                <w:rFonts w:cs="Arial"/>
              </w:rPr>
              <w:t xml:space="preserve">raised </w:t>
            </w:r>
            <w:r w:rsidRPr="7A9666BC">
              <w:rPr>
                <w:rFonts w:cs="Arial"/>
              </w:rPr>
              <w:t xml:space="preserve">concerns with </w:t>
            </w:r>
            <w:r w:rsidRPr="6A5495A9">
              <w:rPr>
                <w:rFonts w:cs="Arial"/>
              </w:rPr>
              <w:t xml:space="preserve">VP1 not being </w:t>
            </w:r>
            <w:r w:rsidRPr="084FA5A5">
              <w:rPr>
                <w:rFonts w:cs="Arial"/>
              </w:rPr>
              <w:t>representati</w:t>
            </w:r>
            <w:r w:rsidR="59EEAD34" w:rsidRPr="084FA5A5">
              <w:rPr>
                <w:rFonts w:cs="Arial"/>
              </w:rPr>
              <w:t xml:space="preserve">ve of the </w:t>
            </w:r>
            <w:r w:rsidR="59EEAD34" w:rsidRPr="0CA20C9A">
              <w:rPr>
                <w:rFonts w:cs="Arial"/>
              </w:rPr>
              <w:t xml:space="preserve">views experienced by </w:t>
            </w:r>
            <w:r w:rsidR="59EEAD34" w:rsidRPr="61E7F8FC">
              <w:rPr>
                <w:rFonts w:cs="Arial"/>
              </w:rPr>
              <w:t xml:space="preserve">visitors to Lamport Hall. Is the applicant intending to </w:t>
            </w:r>
            <w:r w:rsidR="59EEAD34" w:rsidRPr="10E58B79">
              <w:rPr>
                <w:rFonts w:cs="Arial"/>
              </w:rPr>
              <w:t xml:space="preserve">amend or provide an additional </w:t>
            </w:r>
            <w:r w:rsidR="59EEAD34" w:rsidRPr="60A06BF0">
              <w:rPr>
                <w:rFonts w:cs="Arial"/>
              </w:rPr>
              <w:t xml:space="preserve">viewpoint to address this? </w:t>
            </w:r>
          </w:p>
        </w:tc>
      </w:tr>
      <w:tr w:rsidR="009457D9" w14:paraId="687F1001" w14:textId="77777777" w:rsidTr="017120F1">
        <w:trPr>
          <w:trHeight w:val="300"/>
        </w:trPr>
        <w:tc>
          <w:tcPr>
            <w:tcW w:w="1762" w:type="dxa"/>
          </w:tcPr>
          <w:p w14:paraId="15394033" w14:textId="77777777" w:rsidR="009457D9" w:rsidRDefault="009457D9" w:rsidP="0137B867">
            <w:pPr>
              <w:pStyle w:val="Heading3"/>
              <w:rPr>
                <w:rFonts w:cs="Arial"/>
              </w:rPr>
            </w:pPr>
          </w:p>
        </w:tc>
        <w:tc>
          <w:tcPr>
            <w:tcW w:w="5271" w:type="dxa"/>
          </w:tcPr>
          <w:p w14:paraId="5060A20B" w14:textId="2D9E6F78" w:rsidR="009457D9" w:rsidRPr="017120F1" w:rsidRDefault="009457D9" w:rsidP="0137B867">
            <w:pPr>
              <w:rPr>
                <w:rFonts w:cs="Arial"/>
              </w:rPr>
            </w:pPr>
            <w:r>
              <w:rPr>
                <w:rFonts w:cs="Arial"/>
              </w:rPr>
              <w:t>WNC</w:t>
            </w:r>
          </w:p>
        </w:tc>
        <w:tc>
          <w:tcPr>
            <w:tcW w:w="15066" w:type="dxa"/>
          </w:tcPr>
          <w:p w14:paraId="3D179E23" w14:textId="787505F2" w:rsidR="009457D9" w:rsidRPr="009457D9" w:rsidRDefault="009457D9" w:rsidP="009457D9">
            <w:pPr>
              <w:rPr>
                <w:rFonts w:cs="Arial"/>
                <w:b/>
                <w:bCs/>
              </w:rPr>
            </w:pPr>
            <w:r w:rsidRPr="009457D9">
              <w:rPr>
                <w:rFonts w:cs="Arial"/>
                <w:b/>
                <w:bCs/>
              </w:rPr>
              <w:t xml:space="preserve">Effect on </w:t>
            </w:r>
            <w:r w:rsidR="2CC58A9B" w:rsidRPr="00E8520E">
              <w:rPr>
                <w:rFonts w:cs="Arial"/>
                <w:b/>
                <w:bCs/>
              </w:rPr>
              <w:t>l</w:t>
            </w:r>
            <w:r w:rsidRPr="00E8520E">
              <w:rPr>
                <w:rFonts w:cs="Arial"/>
                <w:b/>
                <w:bCs/>
              </w:rPr>
              <w:t xml:space="preserve">ocal </w:t>
            </w:r>
            <w:r w:rsidR="47003B04" w:rsidRPr="00E8520E">
              <w:rPr>
                <w:rFonts w:cs="Arial"/>
                <w:b/>
                <w:bCs/>
              </w:rPr>
              <w:t>r</w:t>
            </w:r>
            <w:r w:rsidRPr="00E8520E">
              <w:rPr>
                <w:rFonts w:cs="Arial"/>
                <w:b/>
                <w:bCs/>
              </w:rPr>
              <w:t>oads</w:t>
            </w:r>
          </w:p>
          <w:p w14:paraId="26355EB5" w14:textId="0C461839" w:rsidR="009457D9" w:rsidRPr="017120F1" w:rsidRDefault="009457D9" w:rsidP="00E84DA8">
            <w:pPr>
              <w:spacing w:after="240"/>
              <w:rPr>
                <w:rFonts w:cs="Arial"/>
                <w:strike/>
              </w:rPr>
            </w:pPr>
            <w:r w:rsidRPr="009457D9">
              <w:rPr>
                <w:rFonts w:cs="Arial"/>
              </w:rPr>
              <w:t xml:space="preserve">In paragraph 4.167 - 4.169 of the LIR, reference is made to local roads having been omitted from the glint and glare assessments. </w:t>
            </w:r>
            <w:r w:rsidRPr="43250EE7">
              <w:rPr>
                <w:rFonts w:cs="Arial"/>
              </w:rPr>
              <w:t xml:space="preserve">The </w:t>
            </w:r>
            <w:r w:rsidR="3AACAD4A" w:rsidRPr="43250EE7">
              <w:rPr>
                <w:rFonts w:cs="Arial"/>
              </w:rPr>
              <w:t>a</w:t>
            </w:r>
            <w:r w:rsidRPr="43250EE7">
              <w:rPr>
                <w:rFonts w:cs="Arial"/>
              </w:rPr>
              <w:t>pplicant</w:t>
            </w:r>
            <w:r w:rsidRPr="009457D9">
              <w:rPr>
                <w:rFonts w:cs="Arial"/>
              </w:rPr>
              <w:t xml:space="preserve"> has submitted a further Glint and Glare Technical Note [REP2-054], does this document address these omissions or do you consider further local roads should be included in the assessments?</w:t>
            </w:r>
          </w:p>
        </w:tc>
      </w:tr>
      <w:tr w:rsidR="00623EB5" w:rsidRPr="008C59AE" w14:paraId="53C58E7F" w14:textId="77777777" w:rsidTr="006720D5">
        <w:tc>
          <w:tcPr>
            <w:tcW w:w="22099" w:type="dxa"/>
            <w:gridSpan w:val="3"/>
          </w:tcPr>
          <w:p w14:paraId="53C58E7E" w14:textId="626731A3" w:rsidR="00623EB5" w:rsidRPr="00092316" w:rsidRDefault="00634616" w:rsidP="0065026D">
            <w:pPr>
              <w:pStyle w:val="Heading1"/>
              <w:rPr>
                <w:rFonts w:cs="Arial"/>
                <w:b w:val="0"/>
                <w:szCs w:val="24"/>
              </w:rPr>
            </w:pPr>
            <w:bookmarkStart w:id="13" w:name="_Toc215225766"/>
            <w:r>
              <w:rPr>
                <w:rFonts w:cs="Arial"/>
                <w:szCs w:val="24"/>
              </w:rPr>
              <w:t xml:space="preserve">Noise and </w:t>
            </w:r>
            <w:r w:rsidR="00EF66DA">
              <w:rPr>
                <w:rFonts w:cs="Arial"/>
                <w:szCs w:val="24"/>
              </w:rPr>
              <w:t>v</w:t>
            </w:r>
            <w:r>
              <w:rPr>
                <w:rFonts w:cs="Arial"/>
                <w:szCs w:val="24"/>
              </w:rPr>
              <w:t>ibration</w:t>
            </w:r>
            <w:bookmarkEnd w:id="13"/>
          </w:p>
        </w:tc>
      </w:tr>
      <w:tr w:rsidR="007A244A" w:rsidRPr="008C59AE" w14:paraId="53C58E85" w14:textId="77777777" w:rsidTr="006720D5">
        <w:tc>
          <w:tcPr>
            <w:tcW w:w="1762" w:type="dxa"/>
          </w:tcPr>
          <w:p w14:paraId="53C58E80" w14:textId="77777777" w:rsidR="007A244A" w:rsidRPr="00092316" w:rsidRDefault="007A244A" w:rsidP="009457D9">
            <w:pPr>
              <w:pStyle w:val="Heading3"/>
              <w:numPr>
                <w:ilvl w:val="0"/>
                <w:numId w:val="0"/>
              </w:numPr>
              <w:rPr>
                <w:rFonts w:cs="Arial"/>
                <w:szCs w:val="24"/>
              </w:rPr>
            </w:pPr>
          </w:p>
        </w:tc>
        <w:tc>
          <w:tcPr>
            <w:tcW w:w="5271" w:type="dxa"/>
          </w:tcPr>
          <w:p w14:paraId="53C58E81" w14:textId="599E4961" w:rsidR="007A244A" w:rsidRPr="00092316" w:rsidRDefault="007A244A" w:rsidP="00662E85">
            <w:pPr>
              <w:rPr>
                <w:rFonts w:cs="Arial"/>
                <w:szCs w:val="24"/>
              </w:rPr>
            </w:pPr>
          </w:p>
        </w:tc>
        <w:tc>
          <w:tcPr>
            <w:tcW w:w="15066" w:type="dxa"/>
          </w:tcPr>
          <w:p w14:paraId="53C58E84" w14:textId="6997C507" w:rsidR="007A244A" w:rsidRPr="00092316" w:rsidRDefault="00C24840" w:rsidP="009457D9">
            <w:pPr>
              <w:pStyle w:val="ListBullet"/>
              <w:numPr>
                <w:ilvl w:val="0"/>
                <w:numId w:val="0"/>
              </w:numPr>
              <w:rPr>
                <w:rFonts w:cs="Arial"/>
              </w:rPr>
            </w:pPr>
            <w:r w:rsidRPr="00C24840">
              <w:rPr>
                <w:rFonts w:cs="Arial"/>
              </w:rPr>
              <w:t>There are no questions on this topic at this time. Questions may be asked in future hearings or in further written questions</w:t>
            </w:r>
            <w:r>
              <w:rPr>
                <w:rFonts w:cs="Arial"/>
              </w:rPr>
              <w:t>.</w:t>
            </w:r>
          </w:p>
        </w:tc>
      </w:tr>
      <w:tr w:rsidR="00623EB5" w:rsidRPr="008C59AE" w14:paraId="53C58E8F" w14:textId="77777777" w:rsidTr="006720D5">
        <w:tc>
          <w:tcPr>
            <w:tcW w:w="22099" w:type="dxa"/>
            <w:gridSpan w:val="3"/>
          </w:tcPr>
          <w:p w14:paraId="53C58E8E" w14:textId="067D9367" w:rsidR="00623EB5" w:rsidRPr="00092316" w:rsidRDefault="00623EB5" w:rsidP="0065026D">
            <w:pPr>
              <w:pStyle w:val="Heading1"/>
              <w:rPr>
                <w:rFonts w:cs="Arial"/>
                <w:b w:val="0"/>
                <w:szCs w:val="24"/>
              </w:rPr>
            </w:pPr>
            <w:bookmarkStart w:id="14" w:name="_Toc215225767"/>
            <w:r w:rsidRPr="00092316">
              <w:rPr>
                <w:rFonts w:cs="Arial"/>
                <w:szCs w:val="24"/>
              </w:rPr>
              <w:t xml:space="preserve">Socio-economic </w:t>
            </w:r>
            <w:r w:rsidR="00EF66DA">
              <w:rPr>
                <w:rFonts w:cs="Arial"/>
                <w:szCs w:val="24"/>
              </w:rPr>
              <w:t>e</w:t>
            </w:r>
            <w:r w:rsidRPr="00092316">
              <w:rPr>
                <w:rFonts w:cs="Arial"/>
                <w:szCs w:val="24"/>
              </w:rPr>
              <w:t>ffects</w:t>
            </w:r>
            <w:bookmarkEnd w:id="14"/>
          </w:p>
        </w:tc>
      </w:tr>
      <w:tr w:rsidR="007A244A" w:rsidRPr="008C59AE" w14:paraId="53C58E95" w14:textId="77777777" w:rsidTr="006720D5">
        <w:tc>
          <w:tcPr>
            <w:tcW w:w="1762" w:type="dxa"/>
          </w:tcPr>
          <w:p w14:paraId="53C58E90" w14:textId="77777777" w:rsidR="007A244A" w:rsidRPr="00092316" w:rsidRDefault="007A244A" w:rsidP="00112E51">
            <w:pPr>
              <w:pStyle w:val="Heading3"/>
              <w:rPr>
                <w:rFonts w:cs="Arial"/>
                <w:szCs w:val="24"/>
              </w:rPr>
            </w:pPr>
          </w:p>
        </w:tc>
        <w:tc>
          <w:tcPr>
            <w:tcW w:w="5271" w:type="dxa"/>
          </w:tcPr>
          <w:p w14:paraId="53C58E91" w14:textId="36E3C922" w:rsidR="007A244A" w:rsidRPr="00092316" w:rsidRDefault="11AB8030" w:rsidP="017120F1">
            <w:pPr>
              <w:spacing w:line="259" w:lineRule="auto"/>
            </w:pPr>
            <w:r w:rsidRPr="017120F1">
              <w:rPr>
                <w:rFonts w:cs="Arial"/>
              </w:rPr>
              <w:t>Wellingborough Town Council</w:t>
            </w:r>
          </w:p>
        </w:tc>
        <w:tc>
          <w:tcPr>
            <w:tcW w:w="15066" w:type="dxa"/>
          </w:tcPr>
          <w:p w14:paraId="2C9ABD60" w14:textId="5E478098" w:rsidR="007A244A" w:rsidRPr="00092316" w:rsidRDefault="1108E136" w:rsidP="12D32EB5">
            <w:pPr>
              <w:pStyle w:val="ListBullet"/>
              <w:numPr>
                <w:ilvl w:val="0"/>
                <w:numId w:val="0"/>
              </w:numPr>
              <w:spacing w:line="259" w:lineRule="auto"/>
              <w:rPr>
                <w:rFonts w:cs="Arial"/>
                <w:b/>
                <w:bCs/>
              </w:rPr>
            </w:pPr>
            <w:r w:rsidRPr="12D32EB5">
              <w:rPr>
                <w:rFonts w:cs="Arial"/>
                <w:b/>
                <w:bCs/>
              </w:rPr>
              <w:t>Waendel Walk</w:t>
            </w:r>
          </w:p>
          <w:p w14:paraId="53C58E94" w14:textId="61F4765B" w:rsidR="007A244A" w:rsidRPr="00092316" w:rsidRDefault="52380CE9" w:rsidP="00E84DA8">
            <w:pPr>
              <w:pStyle w:val="ListBullet"/>
              <w:numPr>
                <w:ilvl w:val="0"/>
                <w:numId w:val="0"/>
              </w:numPr>
              <w:spacing w:after="240" w:line="259" w:lineRule="auto"/>
              <w:rPr>
                <w:rFonts w:cs="Arial"/>
              </w:rPr>
            </w:pPr>
            <w:r w:rsidRPr="017120F1">
              <w:rPr>
                <w:rFonts w:cs="Arial"/>
              </w:rPr>
              <w:lastRenderedPageBreak/>
              <w:t xml:space="preserve">Please </w:t>
            </w:r>
            <w:r w:rsidR="0EBBC43B" w:rsidRPr="017120F1">
              <w:rPr>
                <w:rFonts w:cs="Arial"/>
              </w:rPr>
              <w:t>confirm whether you are satisfied with the updated proposed mitigation measures in respect of the In</w:t>
            </w:r>
            <w:r w:rsidRPr="017120F1">
              <w:rPr>
                <w:rFonts w:cs="Arial"/>
              </w:rPr>
              <w:t>ter</w:t>
            </w:r>
            <w:r w:rsidR="7E7CEB00" w:rsidRPr="017120F1">
              <w:rPr>
                <w:rFonts w:cs="Arial"/>
              </w:rPr>
              <w:t>national Waendel Walk</w:t>
            </w:r>
            <w:r w:rsidR="3A4202B8" w:rsidRPr="017120F1">
              <w:rPr>
                <w:rFonts w:cs="Arial"/>
              </w:rPr>
              <w:t xml:space="preserve"> </w:t>
            </w:r>
            <w:r w:rsidR="7E7CEB00" w:rsidRPr="017120F1">
              <w:rPr>
                <w:rFonts w:cs="Arial"/>
              </w:rPr>
              <w:t>Weekend</w:t>
            </w:r>
            <w:r w:rsidR="049A07C8" w:rsidRPr="017120F1">
              <w:rPr>
                <w:rFonts w:cs="Arial"/>
              </w:rPr>
              <w:t>, following engagement with the applicant on the issue</w:t>
            </w:r>
            <w:r w:rsidR="47B3BF2E" w:rsidRPr="017120F1">
              <w:rPr>
                <w:rFonts w:cs="Arial"/>
              </w:rPr>
              <w:t>.</w:t>
            </w:r>
          </w:p>
        </w:tc>
      </w:tr>
      <w:tr w:rsidR="00623EB5" w:rsidRPr="008C59AE" w14:paraId="53C58E97" w14:textId="77777777" w:rsidTr="006720D5">
        <w:tc>
          <w:tcPr>
            <w:tcW w:w="22099" w:type="dxa"/>
            <w:gridSpan w:val="3"/>
          </w:tcPr>
          <w:p w14:paraId="53C58E96" w14:textId="70CEC405" w:rsidR="00623EB5" w:rsidRPr="00092316" w:rsidRDefault="00623EB5" w:rsidP="0065026D">
            <w:pPr>
              <w:pStyle w:val="Heading1"/>
              <w:rPr>
                <w:rFonts w:cs="Arial"/>
                <w:b w:val="0"/>
                <w:szCs w:val="24"/>
              </w:rPr>
            </w:pPr>
            <w:bookmarkStart w:id="15" w:name="_Toc215225768"/>
            <w:r w:rsidRPr="00092316">
              <w:rPr>
                <w:rFonts w:cs="Arial"/>
                <w:szCs w:val="24"/>
              </w:rPr>
              <w:t xml:space="preserve">Transportation and </w:t>
            </w:r>
            <w:r w:rsidR="00EF66DA">
              <w:rPr>
                <w:rFonts w:cs="Arial"/>
                <w:szCs w:val="24"/>
              </w:rPr>
              <w:t>t</w:t>
            </w:r>
            <w:r w:rsidRPr="00092316">
              <w:rPr>
                <w:rFonts w:cs="Arial"/>
                <w:szCs w:val="24"/>
              </w:rPr>
              <w:t>raffic</w:t>
            </w:r>
            <w:bookmarkEnd w:id="15"/>
          </w:p>
        </w:tc>
      </w:tr>
      <w:tr w:rsidR="12D32EB5" w14:paraId="035DA161" w14:textId="77777777" w:rsidTr="017120F1">
        <w:trPr>
          <w:trHeight w:val="300"/>
        </w:trPr>
        <w:tc>
          <w:tcPr>
            <w:tcW w:w="1762" w:type="dxa"/>
          </w:tcPr>
          <w:p w14:paraId="6AE2777D" w14:textId="1D4CE9EA" w:rsidR="12D32EB5" w:rsidRDefault="12D32EB5" w:rsidP="12D32EB5">
            <w:pPr>
              <w:pStyle w:val="Heading3"/>
              <w:rPr>
                <w:rFonts w:cs="Arial"/>
              </w:rPr>
            </w:pPr>
          </w:p>
        </w:tc>
        <w:tc>
          <w:tcPr>
            <w:tcW w:w="5271" w:type="dxa"/>
          </w:tcPr>
          <w:p w14:paraId="02030F6D" w14:textId="4D6DEAE5" w:rsidR="6EF503E2" w:rsidRDefault="6EF503E2" w:rsidP="12D32EB5">
            <w:pPr>
              <w:rPr>
                <w:rFonts w:cs="Arial"/>
              </w:rPr>
            </w:pPr>
            <w:r w:rsidRPr="12D32EB5">
              <w:rPr>
                <w:rFonts w:cs="Arial"/>
              </w:rPr>
              <w:t>The applicant</w:t>
            </w:r>
          </w:p>
        </w:tc>
        <w:tc>
          <w:tcPr>
            <w:tcW w:w="15066" w:type="dxa"/>
          </w:tcPr>
          <w:p w14:paraId="33985C11" w14:textId="4A4C1616" w:rsidR="287187A4" w:rsidRDefault="287187A4" w:rsidP="12D32EB5">
            <w:pPr>
              <w:pStyle w:val="ListBullet"/>
              <w:numPr>
                <w:ilvl w:val="0"/>
                <w:numId w:val="0"/>
              </w:numPr>
              <w:rPr>
                <w:rFonts w:cs="Arial"/>
                <w:b/>
                <w:bCs/>
              </w:rPr>
            </w:pPr>
            <w:r w:rsidRPr="12D32EB5">
              <w:rPr>
                <w:rFonts w:cs="Arial"/>
                <w:b/>
                <w:bCs/>
              </w:rPr>
              <w:t>National Highways</w:t>
            </w:r>
          </w:p>
          <w:p w14:paraId="26E76BB2" w14:textId="342CF338" w:rsidR="287187A4" w:rsidRDefault="287187A4" w:rsidP="00E84DA8">
            <w:pPr>
              <w:pStyle w:val="ListBullet"/>
              <w:numPr>
                <w:ilvl w:val="0"/>
                <w:numId w:val="0"/>
              </w:numPr>
              <w:spacing w:after="240"/>
              <w:rPr>
                <w:rFonts w:cs="Arial"/>
              </w:rPr>
            </w:pPr>
            <w:r w:rsidRPr="12D32EB5">
              <w:rPr>
                <w:rFonts w:cs="Arial"/>
              </w:rPr>
              <w:t>Please provide an update on discussions with National Highways.</w:t>
            </w:r>
          </w:p>
        </w:tc>
      </w:tr>
      <w:tr w:rsidR="12D32EB5" w14:paraId="7672C472" w14:textId="77777777" w:rsidTr="017120F1">
        <w:trPr>
          <w:trHeight w:val="300"/>
        </w:trPr>
        <w:tc>
          <w:tcPr>
            <w:tcW w:w="1762" w:type="dxa"/>
          </w:tcPr>
          <w:p w14:paraId="0480F572" w14:textId="272036AC" w:rsidR="12D32EB5" w:rsidRDefault="12D32EB5" w:rsidP="12D32EB5">
            <w:pPr>
              <w:pStyle w:val="Heading3"/>
              <w:rPr>
                <w:rFonts w:cs="Arial"/>
              </w:rPr>
            </w:pPr>
          </w:p>
        </w:tc>
        <w:tc>
          <w:tcPr>
            <w:tcW w:w="5271" w:type="dxa"/>
          </w:tcPr>
          <w:p w14:paraId="78FF943F" w14:textId="50F735EE" w:rsidR="4DCED753" w:rsidRDefault="4DCED753" w:rsidP="12D32EB5">
            <w:pPr>
              <w:rPr>
                <w:rFonts w:cs="Arial"/>
              </w:rPr>
            </w:pPr>
            <w:r w:rsidRPr="12D32EB5">
              <w:rPr>
                <w:rFonts w:cs="Arial"/>
              </w:rPr>
              <w:t>The applicant</w:t>
            </w:r>
          </w:p>
        </w:tc>
        <w:tc>
          <w:tcPr>
            <w:tcW w:w="15066" w:type="dxa"/>
          </w:tcPr>
          <w:p w14:paraId="11FD7062" w14:textId="45E3E465" w:rsidR="4DCED753" w:rsidRDefault="4DCED753" w:rsidP="12D32EB5">
            <w:pPr>
              <w:pStyle w:val="ListBullet"/>
              <w:numPr>
                <w:ilvl w:val="0"/>
                <w:numId w:val="0"/>
              </w:numPr>
              <w:rPr>
                <w:rFonts w:cs="Arial"/>
                <w:b/>
                <w:bCs/>
              </w:rPr>
            </w:pPr>
            <w:r w:rsidRPr="12D32EB5">
              <w:rPr>
                <w:rFonts w:cs="Arial"/>
                <w:b/>
                <w:bCs/>
              </w:rPr>
              <w:t>Construction parking provision</w:t>
            </w:r>
          </w:p>
          <w:p w14:paraId="3054C9F4" w14:textId="7328F4F9" w:rsidR="4DCED753" w:rsidRDefault="4DCED753" w:rsidP="00E84DA8">
            <w:pPr>
              <w:pStyle w:val="ListBullet"/>
              <w:numPr>
                <w:ilvl w:val="0"/>
                <w:numId w:val="0"/>
              </w:numPr>
              <w:spacing w:after="240"/>
              <w:rPr>
                <w:rFonts w:cs="Arial"/>
              </w:rPr>
            </w:pPr>
            <w:r w:rsidRPr="12D32EB5">
              <w:rPr>
                <w:rFonts w:cs="Arial"/>
              </w:rPr>
              <w:t xml:space="preserve">Host authorities raise concerns that the level of shuttlebus use may be overestimated due to a lack of local hotel availability, increasing the need for parking within the proposed development. </w:t>
            </w:r>
            <w:r w:rsidR="20E855C1" w:rsidRPr="12D32EB5">
              <w:rPr>
                <w:rFonts w:cs="Arial"/>
              </w:rPr>
              <w:t xml:space="preserve">It is suggested that heavy goods vehicles may arrive ahead of schedule, potentially increasing congestion. Parking provision has not yet been defined. </w:t>
            </w:r>
            <w:r w:rsidR="3C3B2CB4" w:rsidRPr="12D32EB5">
              <w:rPr>
                <w:rFonts w:cs="Arial"/>
              </w:rPr>
              <w:t>How would “overspill” parking on the highway be avoided in light of the shuttlebus concerns, and how would sufficient provision for HGV parking/holding areas be made within the proposed development?</w:t>
            </w:r>
          </w:p>
        </w:tc>
      </w:tr>
      <w:tr w:rsidR="12D32EB5" w14:paraId="18127279" w14:textId="77777777" w:rsidTr="017120F1">
        <w:trPr>
          <w:trHeight w:val="300"/>
        </w:trPr>
        <w:tc>
          <w:tcPr>
            <w:tcW w:w="1762" w:type="dxa"/>
          </w:tcPr>
          <w:p w14:paraId="4599AF06" w14:textId="0DDF45A1" w:rsidR="12D32EB5" w:rsidRDefault="12D32EB5" w:rsidP="12D32EB5">
            <w:pPr>
              <w:pStyle w:val="Heading3"/>
              <w:rPr>
                <w:rFonts w:cs="Arial"/>
              </w:rPr>
            </w:pPr>
          </w:p>
        </w:tc>
        <w:tc>
          <w:tcPr>
            <w:tcW w:w="5271" w:type="dxa"/>
          </w:tcPr>
          <w:p w14:paraId="751517A1" w14:textId="0EACFC81" w:rsidR="10A0C037" w:rsidRDefault="10A0C037" w:rsidP="12D32EB5">
            <w:pPr>
              <w:rPr>
                <w:rFonts w:cs="Arial"/>
              </w:rPr>
            </w:pPr>
            <w:r w:rsidRPr="12D32EB5">
              <w:rPr>
                <w:rFonts w:cs="Arial"/>
              </w:rPr>
              <w:t>The applicant</w:t>
            </w:r>
          </w:p>
        </w:tc>
        <w:tc>
          <w:tcPr>
            <w:tcW w:w="15066" w:type="dxa"/>
          </w:tcPr>
          <w:p w14:paraId="08A57D77" w14:textId="1EF6360C" w:rsidR="10A0C037" w:rsidRDefault="10A0C037" w:rsidP="12D32EB5">
            <w:pPr>
              <w:pStyle w:val="ListBullet"/>
              <w:numPr>
                <w:ilvl w:val="0"/>
                <w:numId w:val="0"/>
              </w:numPr>
              <w:rPr>
                <w:rFonts w:cs="Arial"/>
                <w:b/>
                <w:bCs/>
              </w:rPr>
            </w:pPr>
            <w:r w:rsidRPr="12D32EB5">
              <w:rPr>
                <w:rFonts w:cs="Arial"/>
                <w:b/>
                <w:bCs/>
              </w:rPr>
              <w:t>Travel arrangements</w:t>
            </w:r>
          </w:p>
          <w:p w14:paraId="39BAEAB9" w14:textId="5AE0717F" w:rsidR="10A0C037" w:rsidRDefault="10A0C037" w:rsidP="00E84DA8">
            <w:pPr>
              <w:pStyle w:val="ListBullet"/>
              <w:numPr>
                <w:ilvl w:val="0"/>
                <w:numId w:val="0"/>
              </w:numPr>
              <w:spacing w:after="240"/>
              <w:rPr>
                <w:rFonts w:cs="Arial"/>
              </w:rPr>
            </w:pPr>
            <w:r w:rsidRPr="12D32EB5">
              <w:rPr>
                <w:rFonts w:cs="Arial"/>
              </w:rPr>
              <w:t>Would staff and visitors travel to/from the sites once they had parked at one of the three compounds, or would parking be available within each of the sites, including the cable route corridor? If the former is envis</w:t>
            </w:r>
            <w:r w:rsidR="4F92BFB4" w:rsidRPr="12D32EB5">
              <w:rPr>
                <w:rFonts w:cs="Arial"/>
              </w:rPr>
              <w:t>aged, would people travel between the compound and the site they would be attending</w:t>
            </w:r>
            <w:r w:rsidR="28FDC1FD" w:rsidRPr="3412310C">
              <w:rPr>
                <w:rFonts w:cs="Arial"/>
              </w:rPr>
              <w:t xml:space="preserve"> </w:t>
            </w:r>
            <w:r w:rsidR="28FDC1FD" w:rsidRPr="1461FE44">
              <w:rPr>
                <w:rFonts w:cs="Arial"/>
              </w:rPr>
              <w:t xml:space="preserve">by </w:t>
            </w:r>
            <w:r w:rsidR="28FDC1FD" w:rsidRPr="1DFC26A3">
              <w:rPr>
                <w:rFonts w:cs="Arial"/>
              </w:rPr>
              <w:t>shuttlebus</w:t>
            </w:r>
            <w:r w:rsidR="4F92BFB4" w:rsidRPr="12D32EB5">
              <w:rPr>
                <w:rFonts w:cs="Arial"/>
              </w:rPr>
              <w:t>?</w:t>
            </w:r>
          </w:p>
        </w:tc>
      </w:tr>
      <w:tr w:rsidR="12D32EB5" w14:paraId="29DD1494" w14:textId="77777777" w:rsidTr="017120F1">
        <w:trPr>
          <w:trHeight w:val="300"/>
        </w:trPr>
        <w:tc>
          <w:tcPr>
            <w:tcW w:w="1762" w:type="dxa"/>
          </w:tcPr>
          <w:p w14:paraId="254E6B8A" w14:textId="125D593E" w:rsidR="12D32EB5" w:rsidRDefault="12D32EB5" w:rsidP="12D32EB5">
            <w:pPr>
              <w:pStyle w:val="Heading3"/>
              <w:rPr>
                <w:rFonts w:cs="Arial"/>
              </w:rPr>
            </w:pPr>
          </w:p>
        </w:tc>
        <w:tc>
          <w:tcPr>
            <w:tcW w:w="5271" w:type="dxa"/>
          </w:tcPr>
          <w:p w14:paraId="1650DC07" w14:textId="78A104BC" w:rsidR="274ED1DF" w:rsidRDefault="274ED1DF" w:rsidP="12D32EB5">
            <w:pPr>
              <w:rPr>
                <w:rFonts w:cs="Arial"/>
              </w:rPr>
            </w:pPr>
            <w:r w:rsidRPr="12D32EB5">
              <w:rPr>
                <w:rFonts w:cs="Arial"/>
              </w:rPr>
              <w:t>The applicant</w:t>
            </w:r>
          </w:p>
        </w:tc>
        <w:tc>
          <w:tcPr>
            <w:tcW w:w="15066" w:type="dxa"/>
          </w:tcPr>
          <w:p w14:paraId="1C8655D0" w14:textId="7A7285B2" w:rsidR="553F8506" w:rsidRDefault="553F8506" w:rsidP="12D32EB5">
            <w:pPr>
              <w:pStyle w:val="ListBullet"/>
              <w:numPr>
                <w:ilvl w:val="0"/>
                <w:numId w:val="0"/>
              </w:numPr>
              <w:rPr>
                <w:rFonts w:cs="Arial"/>
                <w:b/>
                <w:bCs/>
              </w:rPr>
            </w:pPr>
            <w:r w:rsidRPr="12D32EB5">
              <w:rPr>
                <w:rFonts w:cs="Arial"/>
                <w:b/>
                <w:bCs/>
              </w:rPr>
              <w:t>Access to Construction Compound 4</w:t>
            </w:r>
          </w:p>
          <w:p w14:paraId="6AFBF940" w14:textId="6C190CEB" w:rsidR="39165E8D" w:rsidRDefault="39165E8D" w:rsidP="00E84DA8">
            <w:pPr>
              <w:pStyle w:val="ListBullet"/>
              <w:numPr>
                <w:ilvl w:val="0"/>
                <w:numId w:val="0"/>
              </w:numPr>
              <w:spacing w:after="240"/>
              <w:rPr>
                <w:rFonts w:cs="Arial"/>
              </w:rPr>
            </w:pPr>
            <w:r w:rsidRPr="12D32EB5">
              <w:rPr>
                <w:rFonts w:cs="Arial"/>
              </w:rPr>
              <w:t xml:space="preserve">Construction Compound 4 </w:t>
            </w:r>
            <w:r w:rsidR="553F8506" w:rsidRPr="12D32EB5">
              <w:rPr>
                <w:rFonts w:cs="Arial"/>
              </w:rPr>
              <w:t>would be accessed via an internal haul route from Station Road</w:t>
            </w:r>
            <w:r w:rsidR="4C1DCC1D" w:rsidRPr="12D32EB5">
              <w:rPr>
                <w:rFonts w:cs="Arial"/>
              </w:rPr>
              <w:t>, Grendon</w:t>
            </w:r>
            <w:r w:rsidR="553F8506" w:rsidRPr="12D32EB5">
              <w:rPr>
                <w:rFonts w:cs="Arial"/>
              </w:rPr>
              <w:t xml:space="preserve">. </w:t>
            </w:r>
            <w:r w:rsidR="49032A6E" w:rsidRPr="12D32EB5">
              <w:rPr>
                <w:rFonts w:cs="Arial"/>
              </w:rPr>
              <w:t>H</w:t>
            </w:r>
            <w:r w:rsidR="553F8506" w:rsidRPr="12D32EB5">
              <w:rPr>
                <w:rFonts w:cs="Arial"/>
              </w:rPr>
              <w:t>orizontal directional drilling</w:t>
            </w:r>
            <w:r w:rsidR="75011379" w:rsidRPr="12D32EB5">
              <w:rPr>
                <w:rFonts w:cs="Arial"/>
              </w:rPr>
              <w:t xml:space="preserve"> (HDD)</w:t>
            </w:r>
            <w:r w:rsidR="553F8506" w:rsidRPr="12D32EB5">
              <w:rPr>
                <w:rFonts w:cs="Arial"/>
              </w:rPr>
              <w:t xml:space="preserve"> wou</w:t>
            </w:r>
            <w:r w:rsidR="65576952" w:rsidRPr="12D32EB5">
              <w:rPr>
                <w:rFonts w:cs="Arial"/>
              </w:rPr>
              <w:t xml:space="preserve">ld be used </w:t>
            </w:r>
            <w:r w:rsidR="79D7601D" w:rsidRPr="12D32EB5">
              <w:rPr>
                <w:rFonts w:cs="Arial"/>
              </w:rPr>
              <w:t>in the</w:t>
            </w:r>
            <w:r w:rsidR="65576952" w:rsidRPr="12D32EB5">
              <w:rPr>
                <w:rFonts w:cs="Arial"/>
              </w:rPr>
              <w:t xml:space="preserve"> </w:t>
            </w:r>
            <w:r w:rsidR="79D7601D" w:rsidRPr="12D32EB5">
              <w:rPr>
                <w:rFonts w:cs="Arial"/>
              </w:rPr>
              <w:t xml:space="preserve">vicinity of </w:t>
            </w:r>
            <w:r w:rsidR="65576952" w:rsidRPr="12D32EB5">
              <w:rPr>
                <w:rFonts w:cs="Arial"/>
              </w:rPr>
              <w:t>the Station Road terminus of the haul route</w:t>
            </w:r>
            <w:r w:rsidR="07634532" w:rsidRPr="12D32EB5">
              <w:rPr>
                <w:rFonts w:cs="Arial"/>
              </w:rPr>
              <w:t xml:space="preserve"> in respect of Crossings HV_SP8760_013 and HV_SP8760_014, as shown in the Crossing Schedule [APP-562].</w:t>
            </w:r>
            <w:r w:rsidR="404A3B3A" w:rsidRPr="12D32EB5">
              <w:rPr>
                <w:rFonts w:cs="Arial"/>
              </w:rPr>
              <w:t xml:space="preserve"> </w:t>
            </w:r>
            <w:r w:rsidR="211488B9" w:rsidRPr="12D32EB5">
              <w:rPr>
                <w:rFonts w:cs="Arial"/>
              </w:rPr>
              <w:t>T</w:t>
            </w:r>
            <w:r w:rsidR="404A3B3A" w:rsidRPr="12D32EB5">
              <w:rPr>
                <w:rFonts w:cs="Arial"/>
              </w:rPr>
              <w:t xml:space="preserve">he applicant’s response to Question Q20.0.3 </w:t>
            </w:r>
            <w:r w:rsidR="247491AE" w:rsidRPr="12D32EB5">
              <w:rPr>
                <w:rFonts w:cs="Arial"/>
              </w:rPr>
              <w:t xml:space="preserve">of the Examining Authority’s First Written Questions </w:t>
            </w:r>
            <w:r w:rsidR="404A3B3A" w:rsidRPr="12D32EB5">
              <w:rPr>
                <w:rFonts w:cs="Arial"/>
              </w:rPr>
              <w:t>[REP1-163]</w:t>
            </w:r>
            <w:r w:rsidR="4BF7425A" w:rsidRPr="12D32EB5">
              <w:rPr>
                <w:rFonts w:cs="Arial"/>
              </w:rPr>
              <w:t xml:space="preserve"> states that</w:t>
            </w:r>
            <w:r w:rsidR="52BC8CA6" w:rsidRPr="12D32EB5">
              <w:rPr>
                <w:rFonts w:cs="Arial"/>
              </w:rPr>
              <w:t xml:space="preserve"> where HDD is used, internal haul routes cannot be used to inter-connect between sites.</w:t>
            </w:r>
            <w:r w:rsidR="2AFA0928" w:rsidRPr="12D32EB5">
              <w:rPr>
                <w:rFonts w:cs="Arial"/>
              </w:rPr>
              <w:t xml:space="preserve"> Can the applicant </w:t>
            </w:r>
            <w:r w:rsidR="502AD5B8" w:rsidRPr="12D32EB5">
              <w:rPr>
                <w:rFonts w:cs="Arial"/>
              </w:rPr>
              <w:t xml:space="preserve">explain </w:t>
            </w:r>
            <w:r w:rsidR="2AFA0928" w:rsidRPr="12D32EB5">
              <w:rPr>
                <w:rFonts w:cs="Arial"/>
              </w:rPr>
              <w:t xml:space="preserve">how a haul route would be </w:t>
            </w:r>
            <w:r w:rsidR="2AB9A32A" w:rsidRPr="12D32EB5">
              <w:rPr>
                <w:rFonts w:cs="Arial"/>
              </w:rPr>
              <w:t xml:space="preserve">made </w:t>
            </w:r>
            <w:r w:rsidR="2AFA0928" w:rsidRPr="12D32EB5">
              <w:rPr>
                <w:rFonts w:cs="Arial"/>
              </w:rPr>
              <w:t>available from Station Road.</w:t>
            </w:r>
            <w:r w:rsidR="52BC8CA6" w:rsidRPr="12D32EB5">
              <w:rPr>
                <w:rFonts w:cs="Arial"/>
              </w:rPr>
              <w:t xml:space="preserve"> </w:t>
            </w:r>
          </w:p>
        </w:tc>
      </w:tr>
      <w:tr w:rsidR="6977EB5B" w14:paraId="658E917C" w14:textId="77777777" w:rsidTr="017120F1">
        <w:trPr>
          <w:trHeight w:val="300"/>
        </w:trPr>
        <w:tc>
          <w:tcPr>
            <w:tcW w:w="1762" w:type="dxa"/>
          </w:tcPr>
          <w:p w14:paraId="551D8D19" w14:textId="63305AA7" w:rsidR="6977EB5B" w:rsidRDefault="6977EB5B" w:rsidP="6977EB5B">
            <w:pPr>
              <w:pStyle w:val="Heading3"/>
              <w:rPr>
                <w:rFonts w:cs="Arial"/>
              </w:rPr>
            </w:pPr>
          </w:p>
        </w:tc>
        <w:tc>
          <w:tcPr>
            <w:tcW w:w="5271" w:type="dxa"/>
          </w:tcPr>
          <w:p w14:paraId="516EFD68" w14:textId="18189E91" w:rsidR="4E1F252B" w:rsidRDefault="4E1F252B" w:rsidP="6977EB5B">
            <w:pPr>
              <w:rPr>
                <w:rFonts w:cs="Arial"/>
              </w:rPr>
            </w:pPr>
            <w:r w:rsidRPr="6977EB5B">
              <w:rPr>
                <w:rFonts w:cs="Arial"/>
              </w:rPr>
              <w:t>The applicant</w:t>
            </w:r>
          </w:p>
        </w:tc>
        <w:tc>
          <w:tcPr>
            <w:tcW w:w="15066" w:type="dxa"/>
          </w:tcPr>
          <w:p w14:paraId="1AA4A200" w14:textId="157CE752" w:rsidR="4E1F252B" w:rsidRDefault="4E1F252B" w:rsidP="6977EB5B">
            <w:pPr>
              <w:pStyle w:val="ListBullet"/>
              <w:numPr>
                <w:ilvl w:val="0"/>
                <w:numId w:val="0"/>
              </w:numPr>
              <w:rPr>
                <w:rFonts w:cs="Arial"/>
                <w:b/>
                <w:bCs/>
              </w:rPr>
            </w:pPr>
            <w:r w:rsidRPr="6977EB5B">
              <w:rPr>
                <w:rFonts w:cs="Arial"/>
                <w:b/>
                <w:bCs/>
              </w:rPr>
              <w:t xml:space="preserve">Access </w:t>
            </w:r>
            <w:r w:rsidRPr="4DC8571E">
              <w:rPr>
                <w:rFonts w:cs="Arial"/>
                <w:b/>
                <w:bCs/>
              </w:rPr>
              <w:t>D</w:t>
            </w:r>
            <w:r w:rsidR="06BD3825" w:rsidRPr="4DC8571E">
              <w:rPr>
                <w:rFonts w:cs="Arial"/>
                <w:b/>
                <w:bCs/>
              </w:rPr>
              <w:t>-</w:t>
            </w:r>
            <w:r w:rsidRPr="4DC8571E">
              <w:rPr>
                <w:rFonts w:cs="Arial"/>
                <w:b/>
                <w:bCs/>
              </w:rPr>
              <w:t>1</w:t>
            </w:r>
            <w:r w:rsidRPr="6977EB5B">
              <w:rPr>
                <w:rFonts w:cs="Arial"/>
                <w:b/>
                <w:bCs/>
              </w:rPr>
              <w:t xml:space="preserve"> (Highfield Road)</w:t>
            </w:r>
          </w:p>
          <w:p w14:paraId="4031AB54" w14:textId="4AE5C74E" w:rsidR="5F694BE2" w:rsidRDefault="42BB881F" w:rsidP="00E84DA8">
            <w:pPr>
              <w:pStyle w:val="ListBullet"/>
              <w:numPr>
                <w:ilvl w:val="0"/>
                <w:numId w:val="0"/>
              </w:numPr>
              <w:spacing w:after="240"/>
              <w:rPr>
                <w:rFonts w:cs="Arial"/>
              </w:rPr>
            </w:pPr>
            <w:r w:rsidRPr="3DB50788">
              <w:rPr>
                <w:rFonts w:cs="Arial"/>
              </w:rPr>
              <w:t xml:space="preserve">The applicant’s response to </w:t>
            </w:r>
            <w:r w:rsidR="403A206A" w:rsidRPr="3DB50788">
              <w:rPr>
                <w:rFonts w:cs="Arial"/>
              </w:rPr>
              <w:t xml:space="preserve">Q20.0.12 </w:t>
            </w:r>
            <w:r w:rsidR="0E822E98" w:rsidRPr="4A01731C">
              <w:rPr>
                <w:rFonts w:cs="Arial"/>
              </w:rPr>
              <w:t>[</w:t>
            </w:r>
            <w:r w:rsidR="0E822E98" w:rsidRPr="0D7D1126">
              <w:rPr>
                <w:rFonts w:cs="Arial"/>
              </w:rPr>
              <w:t>REP1-</w:t>
            </w:r>
            <w:r w:rsidR="0E822E98" w:rsidRPr="1EF4B053">
              <w:rPr>
                <w:rFonts w:cs="Arial"/>
              </w:rPr>
              <w:t xml:space="preserve">163] </w:t>
            </w:r>
            <w:r w:rsidR="6C1362A0" w:rsidRPr="1EF4B053">
              <w:rPr>
                <w:rFonts w:cs="Arial"/>
              </w:rPr>
              <w:t>sets</w:t>
            </w:r>
            <w:r w:rsidR="6C1362A0" w:rsidRPr="3DB50788">
              <w:rPr>
                <w:rFonts w:cs="Arial"/>
              </w:rPr>
              <w:t xml:space="preserve"> out that Access D</w:t>
            </w:r>
            <w:r w:rsidR="51838C94" w:rsidRPr="3DB50788">
              <w:rPr>
                <w:rFonts w:cs="Arial"/>
              </w:rPr>
              <w:t>-</w:t>
            </w:r>
            <w:r w:rsidR="6C1362A0" w:rsidRPr="3DB50788">
              <w:rPr>
                <w:rFonts w:cs="Arial"/>
              </w:rPr>
              <w:t>1 has been identified for use during the construction phase</w:t>
            </w:r>
            <w:r w:rsidR="36A22FE7" w:rsidRPr="3DB50788">
              <w:rPr>
                <w:rFonts w:cs="Arial"/>
              </w:rPr>
              <w:t xml:space="preserve"> and during replacement periods</w:t>
            </w:r>
            <w:r w:rsidR="6C1362A0" w:rsidRPr="3DB50788">
              <w:rPr>
                <w:rFonts w:cs="Arial"/>
              </w:rPr>
              <w:t>.</w:t>
            </w:r>
            <w:r w:rsidRPr="3DB50788">
              <w:rPr>
                <w:rFonts w:cs="Arial"/>
              </w:rPr>
              <w:t xml:space="preserve"> </w:t>
            </w:r>
            <w:r w:rsidR="4066394B" w:rsidRPr="3DB50788">
              <w:rPr>
                <w:rFonts w:cs="Arial"/>
              </w:rPr>
              <w:t xml:space="preserve">The access would </w:t>
            </w:r>
            <w:r w:rsidR="335BC6FF" w:rsidRPr="3DB50788">
              <w:rPr>
                <w:rFonts w:cs="Arial"/>
              </w:rPr>
              <w:t xml:space="preserve">lie </w:t>
            </w:r>
            <w:r w:rsidR="4066394B" w:rsidRPr="3DB50788">
              <w:rPr>
                <w:rFonts w:cs="Arial"/>
              </w:rPr>
              <w:t xml:space="preserve">close to the Sywell Road junction with Highfield Road. </w:t>
            </w:r>
            <w:r w:rsidR="11460112" w:rsidRPr="3DB50788">
              <w:rPr>
                <w:rFonts w:cs="Arial"/>
              </w:rPr>
              <w:t>A</w:t>
            </w:r>
            <w:r w:rsidR="33CCCEAC" w:rsidRPr="3DB50788">
              <w:rPr>
                <w:rFonts w:cs="Arial"/>
              </w:rPr>
              <w:t xml:space="preserve"> representation </w:t>
            </w:r>
            <w:r w:rsidR="64D694DC" w:rsidRPr="6DEBE799">
              <w:rPr>
                <w:rFonts w:cs="Arial"/>
              </w:rPr>
              <w:t>[</w:t>
            </w:r>
            <w:r w:rsidR="64D694DC" w:rsidRPr="10D39174">
              <w:rPr>
                <w:rFonts w:cs="Arial"/>
              </w:rPr>
              <w:t>REP1-</w:t>
            </w:r>
            <w:r w:rsidR="64D694DC" w:rsidRPr="25F840E3">
              <w:rPr>
                <w:rFonts w:cs="Arial"/>
              </w:rPr>
              <w:t xml:space="preserve">207] </w:t>
            </w:r>
            <w:r w:rsidR="33CCCEAC" w:rsidRPr="25F840E3">
              <w:rPr>
                <w:rFonts w:cs="Arial"/>
              </w:rPr>
              <w:t>has</w:t>
            </w:r>
            <w:r w:rsidR="33CCCEAC" w:rsidRPr="3DB50788">
              <w:rPr>
                <w:rFonts w:cs="Arial"/>
              </w:rPr>
              <w:t xml:space="preserve"> been made regarding t</w:t>
            </w:r>
            <w:r w:rsidR="5F694BE2" w:rsidRPr="3DB50788">
              <w:rPr>
                <w:rFonts w:cs="Arial"/>
              </w:rPr>
              <w:t>he safety of this access</w:t>
            </w:r>
            <w:r w:rsidR="5F694BE2" w:rsidRPr="5F2F372B">
              <w:rPr>
                <w:rFonts w:cs="Arial"/>
              </w:rPr>
              <w:t>.</w:t>
            </w:r>
            <w:r w:rsidR="185261E1" w:rsidRPr="3DB50788">
              <w:rPr>
                <w:rFonts w:cs="Arial"/>
              </w:rPr>
              <w:t xml:space="preserve"> </w:t>
            </w:r>
            <w:r w:rsidR="7C1CF37F" w:rsidRPr="3DB50788">
              <w:rPr>
                <w:rFonts w:cs="Arial"/>
              </w:rPr>
              <w:t>What assessments of the highway safety implications of its use have been made?</w:t>
            </w:r>
          </w:p>
        </w:tc>
      </w:tr>
      <w:tr w:rsidR="12D32EB5" w14:paraId="5200FCD7" w14:textId="77777777" w:rsidTr="017120F1">
        <w:trPr>
          <w:trHeight w:val="300"/>
        </w:trPr>
        <w:tc>
          <w:tcPr>
            <w:tcW w:w="1762" w:type="dxa"/>
          </w:tcPr>
          <w:p w14:paraId="056371D8" w14:textId="33199BC9" w:rsidR="12D32EB5" w:rsidRDefault="12D32EB5" w:rsidP="12D32EB5">
            <w:pPr>
              <w:pStyle w:val="Heading3"/>
              <w:rPr>
                <w:rFonts w:cs="Arial"/>
              </w:rPr>
            </w:pPr>
          </w:p>
        </w:tc>
        <w:tc>
          <w:tcPr>
            <w:tcW w:w="5271" w:type="dxa"/>
          </w:tcPr>
          <w:p w14:paraId="3070A0CF" w14:textId="63BBB761" w:rsidR="53ACED37" w:rsidRDefault="53ACED37" w:rsidP="12D32EB5">
            <w:pPr>
              <w:rPr>
                <w:rFonts w:cs="Arial"/>
              </w:rPr>
            </w:pPr>
            <w:r w:rsidRPr="12D32EB5">
              <w:rPr>
                <w:rFonts w:cs="Arial"/>
              </w:rPr>
              <w:t>The applicant</w:t>
            </w:r>
          </w:p>
        </w:tc>
        <w:tc>
          <w:tcPr>
            <w:tcW w:w="15066" w:type="dxa"/>
          </w:tcPr>
          <w:p w14:paraId="7AFD46A6" w14:textId="6B6CA28F" w:rsidR="53ACED37" w:rsidRDefault="53ACED37" w:rsidP="12D32EB5">
            <w:pPr>
              <w:pStyle w:val="ListBullet"/>
              <w:numPr>
                <w:ilvl w:val="0"/>
                <w:numId w:val="0"/>
              </w:numPr>
              <w:rPr>
                <w:rFonts w:cs="Arial"/>
                <w:b/>
                <w:bCs/>
              </w:rPr>
            </w:pPr>
            <w:r w:rsidRPr="12D32EB5">
              <w:rPr>
                <w:rFonts w:cs="Arial"/>
                <w:b/>
                <w:bCs/>
              </w:rPr>
              <w:t>Notice of public right of way closures</w:t>
            </w:r>
          </w:p>
          <w:p w14:paraId="2782D06D" w14:textId="001FED4D" w:rsidR="53ACED37" w:rsidRDefault="53ACED37" w:rsidP="000A13E6">
            <w:pPr>
              <w:pStyle w:val="ListBullet"/>
              <w:numPr>
                <w:ilvl w:val="0"/>
                <w:numId w:val="0"/>
              </w:numPr>
              <w:spacing w:after="240"/>
              <w:rPr>
                <w:rFonts w:cs="Arial"/>
              </w:rPr>
            </w:pPr>
            <w:r w:rsidRPr="12D32EB5">
              <w:rPr>
                <w:rFonts w:cs="Arial"/>
              </w:rPr>
              <w:t>West Northamptonshire Council’s Local Impact Report requests that notice is given to the public of any temporary closures of public rights of way. Please confirm whether any updates to the Outline Public Rights of Way and Permissive Paths Management Plan</w:t>
            </w:r>
            <w:r w:rsidR="4499F496" w:rsidRPr="12D32EB5">
              <w:rPr>
                <w:rFonts w:cs="Arial"/>
              </w:rPr>
              <w:t xml:space="preserve"> (Revision A)</w:t>
            </w:r>
            <w:r w:rsidRPr="12D32EB5">
              <w:rPr>
                <w:rFonts w:cs="Arial"/>
              </w:rPr>
              <w:t xml:space="preserve"> [</w:t>
            </w:r>
            <w:r w:rsidR="4FC87F48" w:rsidRPr="12D32EB5">
              <w:rPr>
                <w:rFonts w:cs="Arial"/>
              </w:rPr>
              <w:t>REP1-147]</w:t>
            </w:r>
            <w:r w:rsidR="5AB73575" w:rsidRPr="12D32EB5">
              <w:rPr>
                <w:rFonts w:cs="Arial"/>
              </w:rPr>
              <w:t xml:space="preserve"> in this respect are considered appropriate.</w:t>
            </w:r>
          </w:p>
        </w:tc>
      </w:tr>
      <w:tr w:rsidR="12D32EB5" w14:paraId="0AC7DE3B" w14:textId="77777777" w:rsidTr="017120F1">
        <w:trPr>
          <w:trHeight w:val="300"/>
        </w:trPr>
        <w:tc>
          <w:tcPr>
            <w:tcW w:w="1762" w:type="dxa"/>
          </w:tcPr>
          <w:p w14:paraId="7607405C" w14:textId="63A3263E" w:rsidR="12D32EB5" w:rsidRDefault="12D32EB5" w:rsidP="12D32EB5">
            <w:pPr>
              <w:pStyle w:val="Heading3"/>
              <w:rPr>
                <w:rFonts w:cs="Arial"/>
              </w:rPr>
            </w:pPr>
          </w:p>
        </w:tc>
        <w:tc>
          <w:tcPr>
            <w:tcW w:w="5271" w:type="dxa"/>
          </w:tcPr>
          <w:p w14:paraId="5FC69F82" w14:textId="5368B76E" w:rsidR="6D655811" w:rsidRDefault="6D655811" w:rsidP="12D32EB5">
            <w:pPr>
              <w:rPr>
                <w:rFonts w:cs="Arial"/>
              </w:rPr>
            </w:pPr>
            <w:r w:rsidRPr="12D32EB5">
              <w:rPr>
                <w:rFonts w:cs="Arial"/>
              </w:rPr>
              <w:t>The applicant</w:t>
            </w:r>
          </w:p>
        </w:tc>
        <w:tc>
          <w:tcPr>
            <w:tcW w:w="15066" w:type="dxa"/>
          </w:tcPr>
          <w:p w14:paraId="167B7862" w14:textId="658FABA6" w:rsidR="6D655811" w:rsidRDefault="6D655811" w:rsidP="12D32EB5">
            <w:pPr>
              <w:pStyle w:val="ListBullet"/>
              <w:numPr>
                <w:ilvl w:val="0"/>
                <w:numId w:val="0"/>
              </w:numPr>
              <w:spacing w:line="259" w:lineRule="auto"/>
              <w:rPr>
                <w:rFonts w:cs="Arial"/>
                <w:b/>
                <w:bCs/>
              </w:rPr>
            </w:pPr>
            <w:r w:rsidRPr="12D32EB5">
              <w:rPr>
                <w:rFonts w:cs="Arial"/>
                <w:b/>
                <w:bCs/>
              </w:rPr>
              <w:t>Consideration of management measures to prevent diversions or closures of public rights of way</w:t>
            </w:r>
          </w:p>
          <w:p w14:paraId="54D0A1B0" w14:textId="1ADB224A" w:rsidR="5A75E6B2" w:rsidRDefault="5A75E6B2" w:rsidP="000A13E6">
            <w:pPr>
              <w:pStyle w:val="ListBullet"/>
              <w:numPr>
                <w:ilvl w:val="0"/>
                <w:numId w:val="0"/>
              </w:numPr>
              <w:spacing w:after="240" w:line="259" w:lineRule="auto"/>
              <w:rPr>
                <w:rFonts w:cs="Arial"/>
              </w:rPr>
            </w:pPr>
            <w:r w:rsidRPr="12D32EB5">
              <w:rPr>
                <w:rFonts w:cs="Arial"/>
              </w:rPr>
              <w:t>The Outline Public Rights of Way and Permissive Paths Management Plan Revision A [REP1-147] sets out</w:t>
            </w:r>
            <w:r w:rsidR="55E898D9" w:rsidRPr="12D32EB5">
              <w:rPr>
                <w:rFonts w:cs="Arial"/>
              </w:rPr>
              <w:t xml:space="preserve"> (at 3.2)</w:t>
            </w:r>
            <w:r w:rsidRPr="12D32EB5">
              <w:rPr>
                <w:rFonts w:cs="Arial"/>
              </w:rPr>
              <w:t xml:space="preserve"> </w:t>
            </w:r>
            <w:r w:rsidR="17BA1836" w:rsidRPr="12D32EB5">
              <w:rPr>
                <w:rFonts w:cs="Arial"/>
              </w:rPr>
              <w:t xml:space="preserve">management measures for </w:t>
            </w:r>
            <w:r w:rsidR="62DC40E3" w:rsidRPr="12D32EB5">
              <w:rPr>
                <w:rFonts w:cs="Arial"/>
              </w:rPr>
              <w:t xml:space="preserve">the </w:t>
            </w:r>
            <w:r w:rsidR="362E4070" w:rsidRPr="12D32EB5">
              <w:rPr>
                <w:rFonts w:cs="Arial"/>
              </w:rPr>
              <w:t xml:space="preserve">tabulated </w:t>
            </w:r>
            <w:r w:rsidR="17BA1836" w:rsidRPr="12D32EB5">
              <w:rPr>
                <w:rFonts w:cs="Arial"/>
              </w:rPr>
              <w:t xml:space="preserve">public rights of way which would need to </w:t>
            </w:r>
            <w:r w:rsidR="262D4B15" w:rsidRPr="12D32EB5">
              <w:rPr>
                <w:rFonts w:cs="Arial"/>
              </w:rPr>
              <w:t xml:space="preserve">be </w:t>
            </w:r>
            <w:r w:rsidR="17BA1836" w:rsidRPr="12D32EB5">
              <w:rPr>
                <w:rFonts w:cs="Arial"/>
              </w:rPr>
              <w:t xml:space="preserve">crossed during construction </w:t>
            </w:r>
            <w:r w:rsidR="0F1F292F" w:rsidRPr="12D32EB5">
              <w:rPr>
                <w:rFonts w:cs="Arial"/>
              </w:rPr>
              <w:t xml:space="preserve">or </w:t>
            </w:r>
            <w:r w:rsidR="15FEECCF" w:rsidRPr="12D32EB5">
              <w:rPr>
                <w:rFonts w:cs="Arial"/>
              </w:rPr>
              <w:t>which would require management associated with the Cable Route Corridor</w:t>
            </w:r>
            <w:r w:rsidR="17BA1836" w:rsidRPr="12D32EB5">
              <w:rPr>
                <w:rFonts w:cs="Arial"/>
              </w:rPr>
              <w:t>.</w:t>
            </w:r>
            <w:r w:rsidR="23F7DAFD" w:rsidRPr="12D32EB5">
              <w:rPr>
                <w:rFonts w:cs="Arial"/>
              </w:rPr>
              <w:t xml:space="preserve"> However, </w:t>
            </w:r>
            <w:r w:rsidR="4D3CAF7B" w:rsidRPr="12D32EB5">
              <w:rPr>
                <w:rFonts w:cs="Arial"/>
              </w:rPr>
              <w:t xml:space="preserve">any </w:t>
            </w:r>
            <w:r w:rsidR="23F7DAFD" w:rsidRPr="12D32EB5">
              <w:rPr>
                <w:rFonts w:cs="Arial"/>
              </w:rPr>
              <w:t>management measures</w:t>
            </w:r>
            <w:r w:rsidR="1914106D" w:rsidRPr="12D32EB5">
              <w:rPr>
                <w:rFonts w:cs="Arial"/>
              </w:rPr>
              <w:t xml:space="preserve"> which would be considered before closures</w:t>
            </w:r>
            <w:r w:rsidR="23F7DAFD" w:rsidRPr="12D32EB5">
              <w:rPr>
                <w:rFonts w:cs="Arial"/>
              </w:rPr>
              <w:t xml:space="preserve"> in respect of </w:t>
            </w:r>
            <w:r w:rsidR="40E42FF7" w:rsidRPr="12D32EB5">
              <w:rPr>
                <w:rFonts w:cs="Arial"/>
              </w:rPr>
              <w:t xml:space="preserve">several </w:t>
            </w:r>
            <w:r w:rsidR="3B309C55" w:rsidRPr="12D32EB5">
              <w:rPr>
                <w:rFonts w:cs="Arial"/>
              </w:rPr>
              <w:t>other public rights of way which may be subject to temporary closure</w:t>
            </w:r>
            <w:r w:rsidR="3221D642" w:rsidRPr="12D32EB5">
              <w:rPr>
                <w:rFonts w:cs="Arial"/>
              </w:rPr>
              <w:t xml:space="preserve">, </w:t>
            </w:r>
            <w:r w:rsidR="3F074CB7" w:rsidRPr="12D32EB5">
              <w:rPr>
                <w:rFonts w:cs="Arial"/>
              </w:rPr>
              <w:t>such as Footpath TF/004 between Grendon and Castle Ashby</w:t>
            </w:r>
            <w:r w:rsidR="7999B468" w:rsidRPr="12D32EB5">
              <w:rPr>
                <w:rFonts w:cs="Arial"/>
              </w:rPr>
              <w:t>,</w:t>
            </w:r>
            <w:r w:rsidR="4D64C8D8" w:rsidRPr="12D32EB5">
              <w:rPr>
                <w:rFonts w:cs="Arial"/>
              </w:rPr>
              <w:t xml:space="preserve"> are not set out</w:t>
            </w:r>
            <w:r w:rsidR="3F074CB7" w:rsidRPr="12D32EB5">
              <w:rPr>
                <w:rFonts w:cs="Arial"/>
              </w:rPr>
              <w:t xml:space="preserve">. </w:t>
            </w:r>
            <w:r w:rsidR="3B309C55" w:rsidRPr="12D32EB5">
              <w:rPr>
                <w:rFonts w:cs="Arial"/>
              </w:rPr>
              <w:t>Given the value placed</w:t>
            </w:r>
            <w:r w:rsidR="432700DC" w:rsidRPr="12D32EB5">
              <w:rPr>
                <w:rFonts w:cs="Arial"/>
              </w:rPr>
              <w:t xml:space="preserve"> on countryside access by local communities, </w:t>
            </w:r>
            <w:r w:rsidR="678D155C" w:rsidRPr="12D32EB5">
              <w:rPr>
                <w:rFonts w:cs="Arial"/>
              </w:rPr>
              <w:t xml:space="preserve">can the applicant explain whether consideration of such management measures in preference to diversions or closures would be given </w:t>
            </w:r>
            <w:r w:rsidR="57F3892A" w:rsidRPr="12D32EB5">
              <w:rPr>
                <w:rFonts w:cs="Arial"/>
              </w:rPr>
              <w:t>in respect of</w:t>
            </w:r>
            <w:r w:rsidR="678D155C" w:rsidRPr="12D32EB5">
              <w:rPr>
                <w:rFonts w:cs="Arial"/>
              </w:rPr>
              <w:t xml:space="preserve"> all affected public rights of way?</w:t>
            </w:r>
          </w:p>
        </w:tc>
      </w:tr>
      <w:tr w:rsidR="5A719009" w14:paraId="2B63AF65" w14:textId="77777777" w:rsidTr="017120F1">
        <w:trPr>
          <w:trHeight w:val="300"/>
        </w:trPr>
        <w:tc>
          <w:tcPr>
            <w:tcW w:w="1762" w:type="dxa"/>
          </w:tcPr>
          <w:p w14:paraId="3B4867F2" w14:textId="18190D11" w:rsidR="5A719009" w:rsidRDefault="5A719009" w:rsidP="5A719009">
            <w:pPr>
              <w:pStyle w:val="Heading3"/>
              <w:rPr>
                <w:rFonts w:cs="Arial"/>
              </w:rPr>
            </w:pPr>
          </w:p>
        </w:tc>
        <w:tc>
          <w:tcPr>
            <w:tcW w:w="5271" w:type="dxa"/>
          </w:tcPr>
          <w:p w14:paraId="3F991F0B" w14:textId="5BBA64EE" w:rsidR="730A397E" w:rsidRDefault="730A397E" w:rsidP="5A719009">
            <w:pPr>
              <w:rPr>
                <w:rFonts w:cs="Arial"/>
              </w:rPr>
            </w:pPr>
            <w:r w:rsidRPr="5A719009">
              <w:rPr>
                <w:rFonts w:cs="Arial"/>
              </w:rPr>
              <w:t>The applicant</w:t>
            </w:r>
          </w:p>
        </w:tc>
        <w:tc>
          <w:tcPr>
            <w:tcW w:w="15066" w:type="dxa"/>
          </w:tcPr>
          <w:p w14:paraId="217361C7" w14:textId="09779800" w:rsidR="730A397E" w:rsidRDefault="730A397E" w:rsidP="5A719009">
            <w:pPr>
              <w:pStyle w:val="ListBullet"/>
              <w:numPr>
                <w:ilvl w:val="0"/>
                <w:numId w:val="0"/>
              </w:numPr>
              <w:spacing w:line="259" w:lineRule="auto"/>
              <w:rPr>
                <w:rFonts w:cs="Arial"/>
              </w:rPr>
            </w:pPr>
            <w:r w:rsidRPr="5A719009">
              <w:rPr>
                <w:rFonts w:cs="Arial"/>
                <w:b/>
                <w:bCs/>
              </w:rPr>
              <w:t>Public access to the countryside and perceptions of safety</w:t>
            </w:r>
          </w:p>
          <w:p w14:paraId="78C6A78F" w14:textId="4DAA56AE" w:rsidR="730A397E" w:rsidRDefault="730A397E" w:rsidP="000A13E6">
            <w:pPr>
              <w:pStyle w:val="ListBullet"/>
              <w:numPr>
                <w:ilvl w:val="0"/>
                <w:numId w:val="0"/>
              </w:numPr>
              <w:spacing w:after="240" w:line="259" w:lineRule="auto"/>
              <w:rPr>
                <w:rFonts w:cs="Arial"/>
              </w:rPr>
            </w:pPr>
            <w:r w:rsidRPr="6977EB5B">
              <w:rPr>
                <w:rFonts w:cs="Arial"/>
              </w:rPr>
              <w:lastRenderedPageBreak/>
              <w:t xml:space="preserve">A number of existing public rights of way would cross the proposed development. </w:t>
            </w:r>
            <w:r w:rsidR="5A325E8E" w:rsidRPr="1DA0992D">
              <w:rPr>
                <w:rFonts w:cs="Arial"/>
              </w:rPr>
              <w:t xml:space="preserve">Some of </w:t>
            </w:r>
            <w:r w:rsidR="5A325E8E" w:rsidRPr="2537BEAE">
              <w:rPr>
                <w:rFonts w:cs="Arial"/>
              </w:rPr>
              <w:t>t</w:t>
            </w:r>
            <w:r w:rsidRPr="2537BEAE">
              <w:rPr>
                <w:rFonts w:cs="Arial"/>
              </w:rPr>
              <w:t>hese</w:t>
            </w:r>
            <w:r w:rsidRPr="6977EB5B">
              <w:rPr>
                <w:rFonts w:cs="Arial"/>
              </w:rPr>
              <w:t xml:space="preserve"> would follow a</w:t>
            </w:r>
            <w:r w:rsidR="5C5DA521" w:rsidRPr="5C4EECC8">
              <w:rPr>
                <w:rFonts w:cs="Arial"/>
              </w:rPr>
              <w:t xml:space="preserve"> </w:t>
            </w:r>
            <w:r w:rsidR="6DA1CF69" w:rsidRPr="5C4EECC8">
              <w:rPr>
                <w:rFonts w:cs="Arial"/>
              </w:rPr>
              <w:t>generally</w:t>
            </w:r>
            <w:r w:rsidRPr="6977EB5B">
              <w:rPr>
                <w:rFonts w:cs="Arial"/>
              </w:rPr>
              <w:t xml:space="preserve"> 30-metre-wide corridor between post and wire fencing</w:t>
            </w:r>
            <w:r w:rsidR="5AAEA358" w:rsidRPr="6977EB5B">
              <w:rPr>
                <w:rFonts w:cs="Arial"/>
              </w:rPr>
              <w:t xml:space="preserve"> on both sides</w:t>
            </w:r>
            <w:r w:rsidRPr="6977EB5B">
              <w:rPr>
                <w:rFonts w:cs="Arial"/>
              </w:rPr>
              <w:t xml:space="preserve">, to a maximum height of 2.5 metres. Concern has been raised about how safe the public would feel using such paths through the development. Some </w:t>
            </w:r>
            <w:r w:rsidR="5C33BB03" w:rsidRPr="6977EB5B">
              <w:rPr>
                <w:rFonts w:cs="Arial"/>
              </w:rPr>
              <w:t xml:space="preserve">paths </w:t>
            </w:r>
            <w:r w:rsidR="75C55067" w:rsidRPr="6977EB5B">
              <w:rPr>
                <w:rFonts w:cs="Arial"/>
              </w:rPr>
              <w:t>(</w:t>
            </w:r>
            <w:r w:rsidRPr="6977EB5B">
              <w:rPr>
                <w:rFonts w:cs="Arial"/>
              </w:rPr>
              <w:t>for instance the green lane permissive path through Site A</w:t>
            </w:r>
            <w:r w:rsidR="650571BD" w:rsidRPr="6977EB5B">
              <w:rPr>
                <w:rFonts w:cs="Arial"/>
              </w:rPr>
              <w:t xml:space="preserve">, </w:t>
            </w:r>
            <w:r w:rsidR="3FDC67CA" w:rsidRPr="6977EB5B">
              <w:rPr>
                <w:rFonts w:cs="Arial"/>
              </w:rPr>
              <w:t>Path</w:t>
            </w:r>
            <w:r w:rsidR="7A31A2B8" w:rsidRPr="6977EB5B">
              <w:rPr>
                <w:rFonts w:cs="Arial"/>
              </w:rPr>
              <w:t xml:space="preserve"> MK/Lavendon/005</w:t>
            </w:r>
            <w:r w:rsidR="3FDC67CA" w:rsidRPr="6977EB5B">
              <w:rPr>
                <w:rFonts w:cs="Arial"/>
              </w:rPr>
              <w:t xml:space="preserve"> through Site G</w:t>
            </w:r>
            <w:r w:rsidR="7246A722" w:rsidRPr="6977EB5B">
              <w:rPr>
                <w:rFonts w:cs="Arial"/>
              </w:rPr>
              <w:t xml:space="preserve"> (part of the Milton Keynes Boundary Walk</w:t>
            </w:r>
            <w:r w:rsidR="391215DE" w:rsidRPr="6977EB5B">
              <w:rPr>
                <w:rFonts w:cs="Arial"/>
              </w:rPr>
              <w:t>)</w:t>
            </w:r>
            <w:r w:rsidR="02BDDFBB" w:rsidRPr="6977EB5B">
              <w:rPr>
                <w:rFonts w:cs="Arial"/>
              </w:rPr>
              <w:t xml:space="preserve"> and Path MK/Lavendon/002 through Site G</w:t>
            </w:r>
            <w:r w:rsidR="65029074" w:rsidRPr="5C4EECC8">
              <w:rPr>
                <w:rFonts w:cs="Arial"/>
              </w:rPr>
              <w:t>, part of the Three Shires Way</w:t>
            </w:r>
            <w:r w:rsidR="6EBEB9D8" w:rsidRPr="6977EB5B">
              <w:rPr>
                <w:rFonts w:cs="Arial"/>
              </w:rPr>
              <w:t>)</w:t>
            </w:r>
            <w:r w:rsidRPr="6977EB5B">
              <w:rPr>
                <w:rFonts w:cs="Arial"/>
              </w:rPr>
              <w:t xml:space="preserve"> would </w:t>
            </w:r>
            <w:r w:rsidR="0F37F696" w:rsidRPr="6977EB5B">
              <w:rPr>
                <w:rFonts w:cs="Arial"/>
              </w:rPr>
              <w:t>includ</w:t>
            </w:r>
            <w:r w:rsidRPr="6977EB5B">
              <w:rPr>
                <w:rFonts w:cs="Arial"/>
              </w:rPr>
              <w:t xml:space="preserve">e </w:t>
            </w:r>
            <w:r w:rsidR="0FD0DC18" w:rsidRPr="6977EB5B">
              <w:rPr>
                <w:rFonts w:cs="Arial"/>
              </w:rPr>
              <w:t>a c</w:t>
            </w:r>
            <w:r w:rsidRPr="6977EB5B">
              <w:rPr>
                <w:rFonts w:cs="Arial"/>
              </w:rPr>
              <w:t>o</w:t>
            </w:r>
            <w:r w:rsidR="013C6D3B" w:rsidRPr="6977EB5B">
              <w:rPr>
                <w:rFonts w:cs="Arial"/>
              </w:rPr>
              <w:t>ntinuously fenced corridor</w:t>
            </w:r>
            <w:r w:rsidRPr="6977EB5B">
              <w:rPr>
                <w:rFonts w:cs="Arial"/>
              </w:rPr>
              <w:t xml:space="preserve"> through</w:t>
            </w:r>
            <w:r w:rsidR="362D3478" w:rsidRPr="6977EB5B">
              <w:rPr>
                <w:rFonts w:cs="Arial"/>
              </w:rPr>
              <w:t xml:space="preserve">, or adjacent to, solar panels </w:t>
            </w:r>
            <w:r w:rsidRPr="6977EB5B">
              <w:rPr>
                <w:rFonts w:cs="Arial"/>
              </w:rPr>
              <w:t>for some distance</w:t>
            </w:r>
            <w:r w:rsidR="69D440B5" w:rsidRPr="6977EB5B">
              <w:rPr>
                <w:rFonts w:cs="Arial"/>
              </w:rPr>
              <w:t xml:space="preserve">. </w:t>
            </w:r>
            <w:r w:rsidR="7374E99A" w:rsidRPr="6977EB5B">
              <w:rPr>
                <w:rFonts w:cs="Arial"/>
              </w:rPr>
              <w:t>How would this affect</w:t>
            </w:r>
            <w:r w:rsidR="7621D378" w:rsidRPr="6977EB5B">
              <w:rPr>
                <w:rFonts w:cs="Arial"/>
              </w:rPr>
              <w:t xml:space="preserve"> the</w:t>
            </w:r>
            <w:r w:rsidR="7621D378" w:rsidRPr="178BFF55">
              <w:rPr>
                <w:rFonts w:cs="Arial"/>
              </w:rPr>
              <w:t xml:space="preserve"> </w:t>
            </w:r>
            <w:r w:rsidR="752F4EC9" w:rsidRPr="178BFF55">
              <w:rPr>
                <w:rFonts w:cs="Arial"/>
              </w:rPr>
              <w:t>perceived</w:t>
            </w:r>
            <w:r w:rsidR="7621D378" w:rsidRPr="6977EB5B">
              <w:rPr>
                <w:rFonts w:cs="Arial"/>
              </w:rPr>
              <w:t xml:space="preserve"> </w:t>
            </w:r>
            <w:r w:rsidR="0F017824" w:rsidRPr="6977EB5B">
              <w:rPr>
                <w:rFonts w:cs="Arial"/>
              </w:rPr>
              <w:t xml:space="preserve">potential </w:t>
            </w:r>
            <w:r w:rsidR="7621D378" w:rsidRPr="6977EB5B">
              <w:rPr>
                <w:rFonts w:cs="Arial"/>
              </w:rPr>
              <w:t xml:space="preserve">for </w:t>
            </w:r>
            <w:r w:rsidR="1EBA4E7C" w:rsidRPr="6977EB5B">
              <w:rPr>
                <w:rFonts w:cs="Arial"/>
              </w:rPr>
              <w:t xml:space="preserve">assistance, </w:t>
            </w:r>
            <w:r w:rsidR="7621D378" w:rsidRPr="6977EB5B">
              <w:rPr>
                <w:rFonts w:cs="Arial"/>
              </w:rPr>
              <w:t>evasion</w:t>
            </w:r>
            <w:r w:rsidR="7FCE9E7B" w:rsidRPr="6977EB5B">
              <w:rPr>
                <w:rFonts w:cs="Arial"/>
              </w:rPr>
              <w:t xml:space="preserve"> or escape</w:t>
            </w:r>
            <w:r w:rsidR="7621D378" w:rsidRPr="6977EB5B">
              <w:rPr>
                <w:rFonts w:cs="Arial"/>
              </w:rPr>
              <w:t xml:space="preserve"> if a path user felt under threat</w:t>
            </w:r>
            <w:r w:rsidR="0FA2CA89" w:rsidRPr="6977EB5B">
              <w:rPr>
                <w:rFonts w:cs="Arial"/>
              </w:rPr>
              <w:t xml:space="preserve"> there</w:t>
            </w:r>
            <w:r w:rsidR="726EFEEC" w:rsidRPr="6977EB5B">
              <w:rPr>
                <w:rFonts w:cs="Arial"/>
              </w:rPr>
              <w:t>?</w:t>
            </w:r>
            <w:r w:rsidRPr="6977EB5B">
              <w:rPr>
                <w:rFonts w:cs="Arial"/>
              </w:rPr>
              <w:t xml:space="preserve"> Is there a risk that some members of the public may feel intimidated using such paths where they did not previously, with a resulting reduction in use of the paths concerned and hence an adverse effect on public access to </w:t>
            </w:r>
            <w:r w:rsidR="0B64AA14" w:rsidRPr="6977EB5B">
              <w:rPr>
                <w:rFonts w:cs="Arial"/>
              </w:rPr>
              <w:t>the countryside</w:t>
            </w:r>
            <w:r w:rsidRPr="6977EB5B">
              <w:rPr>
                <w:rFonts w:cs="Arial"/>
              </w:rPr>
              <w:t>?</w:t>
            </w:r>
          </w:p>
        </w:tc>
      </w:tr>
      <w:tr w:rsidR="007A244A" w:rsidRPr="008C59AE" w14:paraId="53C58E9D" w14:textId="77777777" w:rsidTr="006720D5">
        <w:tc>
          <w:tcPr>
            <w:tcW w:w="1762" w:type="dxa"/>
          </w:tcPr>
          <w:p w14:paraId="53C58E98" w14:textId="77777777" w:rsidR="007A244A" w:rsidRPr="00092316" w:rsidRDefault="007A244A" w:rsidP="00112E51">
            <w:pPr>
              <w:pStyle w:val="Heading3"/>
              <w:rPr>
                <w:rFonts w:cs="Arial"/>
                <w:szCs w:val="24"/>
              </w:rPr>
            </w:pPr>
          </w:p>
        </w:tc>
        <w:tc>
          <w:tcPr>
            <w:tcW w:w="5271" w:type="dxa"/>
          </w:tcPr>
          <w:p w14:paraId="53C58E99" w14:textId="0BBFCFB6" w:rsidR="007A244A" w:rsidRPr="00092316" w:rsidRDefault="10D19AA1" w:rsidP="12D32EB5">
            <w:pPr>
              <w:rPr>
                <w:rFonts w:cs="Arial"/>
              </w:rPr>
            </w:pPr>
            <w:r w:rsidRPr="12D32EB5">
              <w:rPr>
                <w:rFonts w:cs="Arial"/>
              </w:rPr>
              <w:t>Easton Maudit Parish Meeting</w:t>
            </w:r>
          </w:p>
        </w:tc>
        <w:tc>
          <w:tcPr>
            <w:tcW w:w="15066" w:type="dxa"/>
          </w:tcPr>
          <w:p w14:paraId="51C72A1C" w14:textId="77240343" w:rsidR="591CE274" w:rsidRDefault="591CE274" w:rsidP="12D32EB5">
            <w:pPr>
              <w:pStyle w:val="ListBullet"/>
              <w:numPr>
                <w:ilvl w:val="0"/>
                <w:numId w:val="0"/>
              </w:numPr>
              <w:rPr>
                <w:rFonts w:cs="Arial"/>
                <w:b/>
                <w:bCs/>
              </w:rPr>
            </w:pPr>
            <w:r w:rsidRPr="12D32EB5">
              <w:rPr>
                <w:rFonts w:cs="Arial"/>
                <w:b/>
                <w:bCs/>
              </w:rPr>
              <w:t>Easton Way</w:t>
            </w:r>
          </w:p>
          <w:p w14:paraId="53C58E9C" w14:textId="0DEDCEFB" w:rsidR="007A244A" w:rsidRPr="00092316" w:rsidRDefault="10D19AA1" w:rsidP="000A13E6">
            <w:pPr>
              <w:pStyle w:val="ListBullet"/>
              <w:numPr>
                <w:ilvl w:val="0"/>
                <w:numId w:val="0"/>
              </w:numPr>
              <w:spacing w:after="240"/>
              <w:rPr>
                <w:rFonts w:cs="Arial"/>
              </w:rPr>
            </w:pPr>
            <w:r w:rsidRPr="12D32EB5">
              <w:rPr>
                <w:rFonts w:cs="Arial"/>
              </w:rPr>
              <w:t>Please confirm whether the</w:t>
            </w:r>
            <w:r w:rsidR="1AFDFACA" w:rsidRPr="12D32EB5">
              <w:rPr>
                <w:rFonts w:cs="Arial"/>
              </w:rPr>
              <w:t xml:space="preserve"> Parish Meeting has any remaining concerns regarding the inclusion of part of Easton Way in the scheme following the</w:t>
            </w:r>
            <w:r w:rsidRPr="12D32EB5">
              <w:rPr>
                <w:rFonts w:cs="Arial"/>
              </w:rPr>
              <w:t xml:space="preserve"> applicant’s response (at EMPM-007 of i</w:t>
            </w:r>
            <w:r w:rsidR="1CAFB755" w:rsidRPr="12D32EB5">
              <w:rPr>
                <w:rFonts w:cs="Arial"/>
              </w:rPr>
              <w:t>ts Responses to Relevant Representations document [</w:t>
            </w:r>
            <w:r w:rsidR="124A5161" w:rsidRPr="12D32EB5">
              <w:rPr>
                <w:rFonts w:cs="Arial"/>
              </w:rPr>
              <w:t xml:space="preserve">REP1-161]) </w:t>
            </w:r>
            <w:r w:rsidRPr="12D32EB5">
              <w:rPr>
                <w:rFonts w:cs="Arial"/>
              </w:rPr>
              <w:t>to th</w:t>
            </w:r>
            <w:r w:rsidR="6BC7C906" w:rsidRPr="12D32EB5">
              <w:rPr>
                <w:rFonts w:cs="Arial"/>
              </w:rPr>
              <w:t>ese</w:t>
            </w:r>
            <w:r w:rsidR="0ECF8E41" w:rsidRPr="12D32EB5">
              <w:rPr>
                <w:rFonts w:cs="Arial"/>
              </w:rPr>
              <w:t>.</w:t>
            </w:r>
          </w:p>
        </w:tc>
      </w:tr>
      <w:tr w:rsidR="12D32EB5" w14:paraId="10F38718" w14:textId="77777777" w:rsidTr="017120F1">
        <w:trPr>
          <w:trHeight w:val="300"/>
        </w:trPr>
        <w:tc>
          <w:tcPr>
            <w:tcW w:w="1762" w:type="dxa"/>
          </w:tcPr>
          <w:p w14:paraId="1A5BEAB2" w14:textId="7E4FD7E9" w:rsidR="12D32EB5" w:rsidRDefault="12D32EB5" w:rsidP="12D32EB5">
            <w:pPr>
              <w:pStyle w:val="Heading3"/>
              <w:rPr>
                <w:rFonts w:cs="Arial"/>
              </w:rPr>
            </w:pPr>
          </w:p>
        </w:tc>
        <w:tc>
          <w:tcPr>
            <w:tcW w:w="5271" w:type="dxa"/>
          </w:tcPr>
          <w:p w14:paraId="26E07083" w14:textId="623EB7DB" w:rsidR="12D32EB5" w:rsidRDefault="6343C361" w:rsidP="12D32EB5">
            <w:pPr>
              <w:rPr>
                <w:rFonts w:cs="Arial"/>
              </w:rPr>
            </w:pPr>
            <w:r w:rsidRPr="5A719009">
              <w:rPr>
                <w:rFonts w:cs="Arial"/>
              </w:rPr>
              <w:t>Stop Green Hill Solar</w:t>
            </w:r>
          </w:p>
        </w:tc>
        <w:tc>
          <w:tcPr>
            <w:tcW w:w="15066" w:type="dxa"/>
          </w:tcPr>
          <w:p w14:paraId="4104100B" w14:textId="7ECB5DAA" w:rsidR="12D32EB5" w:rsidRDefault="5AAE7036" w:rsidP="5A719009">
            <w:pPr>
              <w:pStyle w:val="QuestionMainBodyTextBold"/>
              <w:rPr>
                <w:rFonts w:cs="Arial"/>
              </w:rPr>
            </w:pPr>
            <w:r w:rsidRPr="5047A128">
              <w:rPr>
                <w:rFonts w:cs="Arial"/>
              </w:rPr>
              <w:t>Public a</w:t>
            </w:r>
            <w:r w:rsidR="6343C361" w:rsidRPr="5047A128">
              <w:rPr>
                <w:rFonts w:cs="Arial"/>
              </w:rPr>
              <w:t>ccess</w:t>
            </w:r>
            <w:r w:rsidR="6343C361" w:rsidRPr="5A719009">
              <w:rPr>
                <w:rFonts w:cs="Arial"/>
              </w:rPr>
              <w:t xml:space="preserve"> to the countryside and </w:t>
            </w:r>
            <w:r w:rsidR="6343C361" w:rsidRPr="5047A128">
              <w:rPr>
                <w:rFonts w:cs="Arial"/>
              </w:rPr>
              <w:t>p</w:t>
            </w:r>
            <w:r w:rsidR="6E4A3F10" w:rsidRPr="5047A128">
              <w:rPr>
                <w:rFonts w:cs="Arial"/>
              </w:rPr>
              <w:t xml:space="preserve">erceptions </w:t>
            </w:r>
            <w:r w:rsidR="6E4A3F10" w:rsidRPr="04CF2C43">
              <w:rPr>
                <w:rFonts w:cs="Arial"/>
              </w:rPr>
              <w:t>of</w:t>
            </w:r>
            <w:r w:rsidR="6343C361" w:rsidRPr="5A719009">
              <w:rPr>
                <w:rFonts w:cs="Arial"/>
              </w:rPr>
              <w:t xml:space="preserve"> safety</w:t>
            </w:r>
          </w:p>
          <w:p w14:paraId="4B38DDF6" w14:textId="5AB85CFE" w:rsidR="12D32EB5" w:rsidRDefault="6343C361" w:rsidP="000A13E6">
            <w:pPr>
              <w:pStyle w:val="QuestionMainBodyTextBold"/>
              <w:spacing w:after="240"/>
              <w:rPr>
                <w:rFonts w:cs="Arial"/>
                <w:b w:val="0"/>
                <w:bCs w:val="0"/>
              </w:rPr>
            </w:pPr>
            <w:r w:rsidRPr="5A719009">
              <w:rPr>
                <w:rFonts w:cs="Arial"/>
                <w:b w:val="0"/>
                <w:bCs w:val="0"/>
              </w:rPr>
              <w:t>Stop Green Hill Solar’s Landscape and Related Matters Statement [</w:t>
            </w:r>
            <w:r w:rsidR="00623622">
              <w:rPr>
                <w:rFonts w:cs="Arial"/>
                <w:b w:val="0"/>
                <w:bCs w:val="0"/>
              </w:rPr>
              <w:t>REP1-195</w:t>
            </w:r>
            <w:r w:rsidRPr="5A719009">
              <w:rPr>
                <w:rFonts w:cs="Arial"/>
                <w:b w:val="0"/>
                <w:bCs w:val="0"/>
              </w:rPr>
              <w:t xml:space="preserve">] raises concerns regarding public safety when using fenced paths through the proposed development. The green lane off Newland Road north of Walgrave which would pass between solar panels is given as an example. Paragraph 8.39 of the document submits that the application would create an inescapable corridor along an existing path that was previously open to the wider countryside.  It is submitted that the current route provides </w:t>
            </w:r>
            <w:r w:rsidR="272375BE" w:rsidRPr="5A719009">
              <w:rPr>
                <w:rFonts w:cs="Arial"/>
                <w:b w:val="0"/>
                <w:bCs w:val="0"/>
              </w:rPr>
              <w:t xml:space="preserve">anyone using </w:t>
            </w:r>
            <w:r w:rsidR="7B9F7041" w:rsidRPr="3FD74BEF">
              <w:rPr>
                <w:rFonts w:cs="Arial"/>
                <w:b w:val="0"/>
                <w:bCs w:val="0"/>
              </w:rPr>
              <w:t xml:space="preserve">it </w:t>
            </w:r>
            <w:r w:rsidR="272375BE" w:rsidRPr="3FD74BEF">
              <w:rPr>
                <w:rFonts w:cs="Arial"/>
                <w:b w:val="0"/>
                <w:bCs w:val="0"/>
              </w:rPr>
              <w:t>who</w:t>
            </w:r>
            <w:r w:rsidR="272375BE" w:rsidRPr="5A719009">
              <w:rPr>
                <w:rFonts w:cs="Arial"/>
                <w:b w:val="0"/>
                <w:bCs w:val="0"/>
              </w:rPr>
              <w:t xml:space="preserve"> may feel</w:t>
            </w:r>
            <w:r w:rsidRPr="5A719009">
              <w:rPr>
                <w:rFonts w:cs="Arial"/>
                <w:b w:val="0"/>
                <w:bCs w:val="0"/>
              </w:rPr>
              <w:t xml:space="preserve"> under threat with numerous options for escape and means of drawing attention in the event of an emergency. Please explain what these are</w:t>
            </w:r>
            <w:r w:rsidR="7B06D439" w:rsidRPr="5A719009">
              <w:rPr>
                <w:rFonts w:cs="Arial"/>
                <w:b w:val="0"/>
                <w:bCs w:val="0"/>
              </w:rPr>
              <w:t>, and how they would change if the proposed development received consent.</w:t>
            </w:r>
          </w:p>
        </w:tc>
      </w:tr>
      <w:tr w:rsidR="00623EB5" w:rsidRPr="008C59AE" w14:paraId="53C58E9F" w14:textId="77777777" w:rsidTr="006720D5">
        <w:tc>
          <w:tcPr>
            <w:tcW w:w="22099" w:type="dxa"/>
            <w:gridSpan w:val="3"/>
          </w:tcPr>
          <w:p w14:paraId="53C58E9E" w14:textId="59DACB7D" w:rsidR="00623EB5" w:rsidRPr="00092316" w:rsidRDefault="00623EB5" w:rsidP="0065026D">
            <w:pPr>
              <w:pStyle w:val="Heading1"/>
              <w:rPr>
                <w:rFonts w:cs="Arial"/>
                <w:b w:val="0"/>
                <w:szCs w:val="24"/>
              </w:rPr>
            </w:pPr>
            <w:bookmarkStart w:id="16" w:name="_Toc215225769"/>
            <w:r w:rsidRPr="00092316">
              <w:rPr>
                <w:rFonts w:cs="Arial"/>
                <w:szCs w:val="24"/>
              </w:rPr>
              <w:t xml:space="preserve">Water </w:t>
            </w:r>
            <w:r w:rsidR="009575AB">
              <w:rPr>
                <w:rFonts w:cs="Arial"/>
                <w:szCs w:val="24"/>
              </w:rPr>
              <w:t>e</w:t>
            </w:r>
            <w:r w:rsidRPr="00092316">
              <w:rPr>
                <w:rFonts w:cs="Arial"/>
                <w:szCs w:val="24"/>
              </w:rPr>
              <w:t>nvironment</w:t>
            </w:r>
            <w:bookmarkEnd w:id="16"/>
          </w:p>
        </w:tc>
      </w:tr>
      <w:tr w:rsidR="200FB861" w14:paraId="026AC868" w14:textId="77777777" w:rsidTr="200FB861">
        <w:trPr>
          <w:trHeight w:val="300"/>
        </w:trPr>
        <w:tc>
          <w:tcPr>
            <w:tcW w:w="1762" w:type="dxa"/>
          </w:tcPr>
          <w:p w14:paraId="1C8F46CD" w14:textId="721C9FDA" w:rsidR="200FB861" w:rsidRDefault="200FB861" w:rsidP="200FB861">
            <w:pPr>
              <w:pStyle w:val="Heading3"/>
              <w:rPr>
                <w:rFonts w:cs="Arial"/>
              </w:rPr>
            </w:pPr>
          </w:p>
        </w:tc>
        <w:tc>
          <w:tcPr>
            <w:tcW w:w="5271" w:type="dxa"/>
          </w:tcPr>
          <w:p w14:paraId="2E03424A" w14:textId="09FCB7B8" w:rsidR="200FB861" w:rsidRDefault="49848E30" w:rsidP="200FB861">
            <w:pPr>
              <w:spacing w:line="259" w:lineRule="auto"/>
              <w:rPr>
                <w:rFonts w:cs="Arial"/>
              </w:rPr>
            </w:pPr>
            <w:r w:rsidRPr="34564682">
              <w:rPr>
                <w:rFonts w:cs="Arial"/>
              </w:rPr>
              <w:t>All parties</w:t>
            </w:r>
          </w:p>
        </w:tc>
        <w:tc>
          <w:tcPr>
            <w:tcW w:w="15066" w:type="dxa"/>
          </w:tcPr>
          <w:p w14:paraId="404BBA9F" w14:textId="3016F2DD" w:rsidR="200FB861" w:rsidRDefault="4C41BC52" w:rsidP="516EA76F">
            <w:pPr>
              <w:pStyle w:val="QuestionMainBodyTextBold"/>
              <w:rPr>
                <w:rFonts w:cs="Arial"/>
              </w:rPr>
            </w:pPr>
            <w:r w:rsidRPr="516EA76F">
              <w:rPr>
                <w:rFonts w:cs="Arial"/>
              </w:rPr>
              <w:t>Environment Agency updated flood mapping dataset</w:t>
            </w:r>
          </w:p>
          <w:p w14:paraId="6E2B11D6" w14:textId="40438C09" w:rsidR="200FB861" w:rsidRDefault="67320C66" w:rsidP="200FB861">
            <w:pPr>
              <w:pStyle w:val="QuestionMainBodyTextBold"/>
              <w:rPr>
                <w:rFonts w:cs="Arial"/>
                <w:b w:val="0"/>
              </w:rPr>
            </w:pPr>
            <w:r w:rsidRPr="34564682">
              <w:rPr>
                <w:rFonts w:cs="Arial"/>
                <w:b w:val="0"/>
                <w:bCs w:val="0"/>
              </w:rPr>
              <w:t>Do</w:t>
            </w:r>
            <w:r w:rsidR="54D23909" w:rsidRPr="34564682">
              <w:rPr>
                <w:rFonts w:cs="Arial"/>
                <w:b w:val="0"/>
                <w:bCs w:val="0"/>
              </w:rPr>
              <w:t xml:space="preserve"> you wish to </w:t>
            </w:r>
            <w:r w:rsidR="54D23909" w:rsidRPr="42AE701E">
              <w:rPr>
                <w:rFonts w:cs="Arial"/>
                <w:b w:val="0"/>
                <w:bCs w:val="0"/>
              </w:rPr>
              <w:t xml:space="preserve">comment on any implications </w:t>
            </w:r>
            <w:r w:rsidR="54D23909" w:rsidRPr="71297A25">
              <w:rPr>
                <w:rFonts w:cs="Arial"/>
                <w:b w:val="0"/>
                <w:bCs w:val="0"/>
              </w:rPr>
              <w:t xml:space="preserve">for the scheme </w:t>
            </w:r>
            <w:r w:rsidR="54D23909" w:rsidRPr="42AE701E">
              <w:rPr>
                <w:rFonts w:cs="Arial"/>
                <w:b w:val="0"/>
                <w:bCs w:val="0"/>
              </w:rPr>
              <w:t xml:space="preserve">of the </w:t>
            </w:r>
            <w:r w:rsidRPr="516EA76F">
              <w:rPr>
                <w:rFonts w:cs="Arial"/>
                <w:b w:val="0"/>
                <w:bCs w:val="0"/>
              </w:rPr>
              <w:t>Environment Agency’s NaFRA2 updated flood mapping dataset</w:t>
            </w:r>
            <w:r w:rsidR="081DC290" w:rsidRPr="4915283D">
              <w:rPr>
                <w:rFonts w:cs="Arial"/>
                <w:b w:val="0"/>
                <w:bCs w:val="0"/>
              </w:rPr>
              <w:t>, released 25 March 2025</w:t>
            </w:r>
            <w:r w:rsidR="081DC290" w:rsidRPr="1E498B84">
              <w:rPr>
                <w:rFonts w:cs="Arial"/>
                <w:b w:val="0"/>
                <w:bCs w:val="0"/>
              </w:rPr>
              <w:t>?</w:t>
            </w:r>
          </w:p>
        </w:tc>
      </w:tr>
      <w:tr w:rsidR="12D32EB5" w14:paraId="37BFF0DB" w14:textId="77777777" w:rsidTr="017120F1">
        <w:trPr>
          <w:trHeight w:val="300"/>
        </w:trPr>
        <w:tc>
          <w:tcPr>
            <w:tcW w:w="1762" w:type="dxa"/>
          </w:tcPr>
          <w:p w14:paraId="2153095C" w14:textId="0690D721" w:rsidR="12D32EB5" w:rsidRDefault="12D32EB5" w:rsidP="12D32EB5">
            <w:pPr>
              <w:pStyle w:val="Heading3"/>
              <w:rPr>
                <w:rFonts w:cs="Arial"/>
              </w:rPr>
            </w:pPr>
          </w:p>
        </w:tc>
        <w:tc>
          <w:tcPr>
            <w:tcW w:w="5271" w:type="dxa"/>
          </w:tcPr>
          <w:p w14:paraId="18046F96" w14:textId="01E1308D" w:rsidR="7D05D54E" w:rsidRDefault="7D05D54E" w:rsidP="12D32EB5">
            <w:pPr>
              <w:spacing w:line="259" w:lineRule="auto"/>
              <w:rPr>
                <w:rFonts w:cs="Arial"/>
              </w:rPr>
            </w:pPr>
            <w:r w:rsidRPr="12D32EB5">
              <w:rPr>
                <w:rFonts w:cs="Arial"/>
              </w:rPr>
              <w:t>The applicant</w:t>
            </w:r>
          </w:p>
        </w:tc>
        <w:tc>
          <w:tcPr>
            <w:tcW w:w="15066" w:type="dxa"/>
          </w:tcPr>
          <w:p w14:paraId="09576E19" w14:textId="22436257" w:rsidR="7D05D54E" w:rsidRDefault="7D05D54E" w:rsidP="12D32EB5">
            <w:pPr>
              <w:pStyle w:val="QuestionMainBodyTextBold"/>
              <w:rPr>
                <w:rFonts w:cs="Arial"/>
              </w:rPr>
            </w:pPr>
            <w:r w:rsidRPr="12D32EB5">
              <w:rPr>
                <w:rFonts w:cs="Arial"/>
              </w:rPr>
              <w:t>Site G off-site hydrology</w:t>
            </w:r>
          </w:p>
          <w:p w14:paraId="71A1650B" w14:textId="6169A014" w:rsidR="10EF1ED7" w:rsidRDefault="10EF1ED7" w:rsidP="000A13E6">
            <w:pPr>
              <w:pStyle w:val="QuestionMainBodyTextBold"/>
              <w:spacing w:after="240"/>
              <w:rPr>
                <w:rFonts w:cs="Arial"/>
                <w:b w:val="0"/>
                <w:bCs w:val="0"/>
              </w:rPr>
            </w:pPr>
            <w:r w:rsidRPr="12D32EB5">
              <w:rPr>
                <w:rFonts w:cs="Arial"/>
                <w:b w:val="0"/>
                <w:bCs w:val="0"/>
              </w:rPr>
              <w:t>The applicant’s Responses to Relevant Representations [REP1-161</w:t>
            </w:r>
            <w:r w:rsidR="2A962FCD" w:rsidRPr="12D32EB5">
              <w:rPr>
                <w:rFonts w:cs="Arial"/>
                <w:b w:val="0"/>
                <w:bCs w:val="0"/>
              </w:rPr>
              <w:t xml:space="preserve">] states at </w:t>
            </w:r>
            <w:r w:rsidR="7C51850C" w:rsidRPr="12D32EB5">
              <w:rPr>
                <w:rFonts w:cs="Arial"/>
                <w:b w:val="0"/>
                <w:bCs w:val="0"/>
              </w:rPr>
              <w:t xml:space="preserve">Page 346 that </w:t>
            </w:r>
            <w:r w:rsidR="2A962FCD" w:rsidRPr="12D32EB5">
              <w:rPr>
                <w:rFonts w:cs="Arial"/>
                <w:b w:val="0"/>
                <w:bCs w:val="0"/>
              </w:rPr>
              <w:t>e</w:t>
            </w:r>
            <w:r w:rsidR="7D05D54E" w:rsidRPr="12D32EB5">
              <w:rPr>
                <w:rFonts w:cs="Arial"/>
                <w:b w:val="0"/>
                <w:bCs w:val="0"/>
              </w:rPr>
              <w:t xml:space="preserve">xtensive work </w:t>
            </w:r>
            <w:r w:rsidR="2A80616A" w:rsidRPr="12D32EB5">
              <w:rPr>
                <w:rFonts w:cs="Arial"/>
                <w:b w:val="0"/>
                <w:bCs w:val="0"/>
              </w:rPr>
              <w:t>has been undertaken at Site G to confirm that there would be no off-site detriment</w:t>
            </w:r>
            <w:r w:rsidR="7E5C7FA1" w:rsidRPr="12D32EB5">
              <w:rPr>
                <w:rFonts w:cs="Arial"/>
                <w:b w:val="0"/>
                <w:bCs w:val="0"/>
              </w:rPr>
              <w:t xml:space="preserve"> to flood risk</w:t>
            </w:r>
            <w:r w:rsidR="2A80616A" w:rsidRPr="12D32EB5">
              <w:rPr>
                <w:rFonts w:cs="Arial"/>
                <w:b w:val="0"/>
                <w:bCs w:val="0"/>
              </w:rPr>
              <w:t>. The sections of</w:t>
            </w:r>
            <w:r w:rsidR="111FC683" w:rsidRPr="12D32EB5">
              <w:rPr>
                <w:rFonts w:cs="Arial"/>
                <w:b w:val="0"/>
                <w:bCs w:val="0"/>
              </w:rPr>
              <w:t xml:space="preserve"> the site-wide and site-specific Flood Risk Assessment and Drainage Strategy Reports</w:t>
            </w:r>
            <w:r w:rsidR="2A80616A" w:rsidRPr="12D32EB5">
              <w:rPr>
                <w:rFonts w:cs="Arial"/>
                <w:b w:val="0"/>
                <w:bCs w:val="0"/>
              </w:rPr>
              <w:t xml:space="preserve"> </w:t>
            </w:r>
            <w:r w:rsidR="5BBE9085" w:rsidRPr="12D32EB5">
              <w:rPr>
                <w:rFonts w:cs="Arial"/>
                <w:b w:val="0"/>
                <w:bCs w:val="0"/>
              </w:rPr>
              <w:t>[REP1-053</w:t>
            </w:r>
            <w:r w:rsidR="7B061B77" w:rsidRPr="12D32EB5">
              <w:rPr>
                <w:rFonts w:cs="Arial"/>
                <w:b w:val="0"/>
                <w:bCs w:val="0"/>
              </w:rPr>
              <w:t xml:space="preserve"> and APP-107</w:t>
            </w:r>
            <w:r w:rsidR="5BBE9085" w:rsidRPr="12D32EB5">
              <w:rPr>
                <w:rFonts w:cs="Arial"/>
                <w:b w:val="0"/>
                <w:bCs w:val="0"/>
              </w:rPr>
              <w:t xml:space="preserve">] </w:t>
            </w:r>
            <w:r w:rsidR="6A9EE50E" w:rsidRPr="12D32EB5">
              <w:rPr>
                <w:rFonts w:cs="Arial"/>
                <w:b w:val="0"/>
                <w:bCs w:val="0"/>
              </w:rPr>
              <w:t>which concern off-site flood risk are relatively brief. Please clarify whe</w:t>
            </w:r>
            <w:r w:rsidR="0C9C9495" w:rsidRPr="12D32EB5">
              <w:rPr>
                <w:rFonts w:cs="Arial"/>
                <w:b w:val="0"/>
                <w:bCs w:val="0"/>
              </w:rPr>
              <w:t>ther</w:t>
            </w:r>
            <w:r w:rsidR="6A9EE50E" w:rsidRPr="12D32EB5">
              <w:rPr>
                <w:rFonts w:cs="Arial"/>
                <w:b w:val="0"/>
                <w:bCs w:val="0"/>
              </w:rPr>
              <w:t xml:space="preserve"> the results of the work underta</w:t>
            </w:r>
            <w:r w:rsidR="0BA7E4FB" w:rsidRPr="12D32EB5">
              <w:rPr>
                <w:rFonts w:cs="Arial"/>
                <w:b w:val="0"/>
                <w:bCs w:val="0"/>
              </w:rPr>
              <w:t>ken</w:t>
            </w:r>
            <w:r w:rsidR="6A9EE50E" w:rsidRPr="12D32EB5">
              <w:rPr>
                <w:rFonts w:cs="Arial"/>
                <w:b w:val="0"/>
                <w:bCs w:val="0"/>
              </w:rPr>
              <w:t xml:space="preserve"> in respect of off-site floo</w:t>
            </w:r>
            <w:r w:rsidR="24A6D50A" w:rsidRPr="12D32EB5">
              <w:rPr>
                <w:rFonts w:cs="Arial"/>
                <w:b w:val="0"/>
                <w:bCs w:val="0"/>
              </w:rPr>
              <w:t>d risk at Site G are set out elsewhere.</w:t>
            </w:r>
          </w:p>
        </w:tc>
      </w:tr>
      <w:tr w:rsidR="5A719009" w14:paraId="418C7812" w14:textId="77777777" w:rsidTr="017120F1">
        <w:trPr>
          <w:trHeight w:val="300"/>
        </w:trPr>
        <w:tc>
          <w:tcPr>
            <w:tcW w:w="1762" w:type="dxa"/>
          </w:tcPr>
          <w:p w14:paraId="78CE7976" w14:textId="380E3F03" w:rsidR="5A719009" w:rsidRDefault="5A719009" w:rsidP="5A719009">
            <w:pPr>
              <w:pStyle w:val="Heading3"/>
              <w:rPr>
                <w:rFonts w:cs="Arial"/>
              </w:rPr>
            </w:pPr>
          </w:p>
        </w:tc>
        <w:tc>
          <w:tcPr>
            <w:tcW w:w="5271" w:type="dxa"/>
          </w:tcPr>
          <w:p w14:paraId="7FC073FF" w14:textId="10B8A815" w:rsidR="39B695E0" w:rsidRDefault="39B695E0" w:rsidP="5A719009">
            <w:pPr>
              <w:spacing w:line="259" w:lineRule="auto"/>
              <w:rPr>
                <w:rFonts w:cs="Arial"/>
              </w:rPr>
            </w:pPr>
            <w:r w:rsidRPr="5A719009">
              <w:rPr>
                <w:rFonts w:cs="Arial"/>
              </w:rPr>
              <w:t>Environment Agency</w:t>
            </w:r>
          </w:p>
        </w:tc>
        <w:tc>
          <w:tcPr>
            <w:tcW w:w="15066" w:type="dxa"/>
          </w:tcPr>
          <w:p w14:paraId="79247BA6" w14:textId="463905C8" w:rsidR="39B695E0" w:rsidRDefault="39B695E0" w:rsidP="5A719009">
            <w:pPr>
              <w:pStyle w:val="QuestionMainBodyTextBold"/>
              <w:rPr>
                <w:rFonts w:cs="Arial"/>
              </w:rPr>
            </w:pPr>
            <w:r w:rsidRPr="5A719009">
              <w:rPr>
                <w:rFonts w:cs="Arial"/>
              </w:rPr>
              <w:t>Flood Risk</w:t>
            </w:r>
          </w:p>
          <w:p w14:paraId="244753C5" w14:textId="22125060" w:rsidR="39B695E0" w:rsidRDefault="39B695E0" w:rsidP="000A13E6">
            <w:pPr>
              <w:pStyle w:val="QuestionMainBodyTextBold"/>
              <w:spacing w:after="240"/>
              <w:rPr>
                <w:rFonts w:cs="Arial"/>
                <w:b w:val="0"/>
                <w:bCs w:val="0"/>
              </w:rPr>
            </w:pPr>
            <w:r w:rsidRPr="5A719009">
              <w:rPr>
                <w:rFonts w:cs="Arial"/>
                <w:b w:val="0"/>
                <w:bCs w:val="0"/>
              </w:rPr>
              <w:t xml:space="preserve">Please explain whether the Environment Agency (EA) considers the applicant’s proposed approach to the EA’s concerns regarding hydraulic modelling (EA-016 of the Applicant’s Response to Relevant Representations </w:t>
            </w:r>
            <w:r w:rsidR="000A13E6">
              <w:rPr>
                <w:rFonts w:cs="Arial"/>
                <w:b w:val="0"/>
                <w:bCs w:val="0"/>
              </w:rPr>
              <w:t>[</w:t>
            </w:r>
            <w:r w:rsidRPr="5A719009">
              <w:rPr>
                <w:rFonts w:cs="Arial"/>
                <w:b w:val="0"/>
                <w:bCs w:val="0"/>
              </w:rPr>
              <w:t>REP1-161</w:t>
            </w:r>
            <w:r w:rsidR="000A13E6">
              <w:rPr>
                <w:rFonts w:cs="Arial"/>
                <w:b w:val="0"/>
                <w:bCs w:val="0"/>
              </w:rPr>
              <w:t>]</w:t>
            </w:r>
            <w:r w:rsidRPr="5A719009">
              <w:rPr>
                <w:rFonts w:cs="Arial"/>
                <w:b w:val="0"/>
                <w:bCs w:val="0"/>
              </w:rPr>
              <w:t>) to be sufficient.</w:t>
            </w:r>
          </w:p>
        </w:tc>
      </w:tr>
      <w:tr w:rsidR="001168CC" w:rsidRPr="008C59AE" w14:paraId="53C58EA5" w14:textId="77777777" w:rsidTr="006720D5">
        <w:tc>
          <w:tcPr>
            <w:tcW w:w="1762" w:type="dxa"/>
          </w:tcPr>
          <w:p w14:paraId="53C58EA0" w14:textId="77777777" w:rsidR="00C159E3" w:rsidRPr="00092316" w:rsidRDefault="00C159E3" w:rsidP="00112E51">
            <w:pPr>
              <w:pStyle w:val="Heading3"/>
              <w:rPr>
                <w:rFonts w:cs="Arial"/>
                <w:szCs w:val="24"/>
              </w:rPr>
            </w:pPr>
          </w:p>
        </w:tc>
        <w:tc>
          <w:tcPr>
            <w:tcW w:w="5271" w:type="dxa"/>
          </w:tcPr>
          <w:p w14:paraId="53C58EA1" w14:textId="2096CF0C" w:rsidR="00C159E3" w:rsidRPr="00092316" w:rsidRDefault="0A62B93C" w:rsidP="12D32EB5">
            <w:pPr>
              <w:spacing w:line="259" w:lineRule="auto"/>
            </w:pPr>
            <w:r w:rsidRPr="12D32EB5">
              <w:rPr>
                <w:rFonts w:cs="Arial"/>
              </w:rPr>
              <w:t>Richard Gregory</w:t>
            </w:r>
          </w:p>
        </w:tc>
        <w:tc>
          <w:tcPr>
            <w:tcW w:w="15066" w:type="dxa"/>
          </w:tcPr>
          <w:p w14:paraId="53C58EA2" w14:textId="5D47C0DC" w:rsidR="00C159E3" w:rsidRPr="00092316" w:rsidRDefault="4B955385" w:rsidP="12D32EB5">
            <w:pPr>
              <w:pStyle w:val="QuestionMainBodyTextBold"/>
              <w:rPr>
                <w:rFonts w:cs="Arial"/>
              </w:rPr>
            </w:pPr>
            <w:r w:rsidRPr="12D32EB5">
              <w:rPr>
                <w:rFonts w:cs="Arial"/>
              </w:rPr>
              <w:t>Signposting enquiry</w:t>
            </w:r>
          </w:p>
          <w:p w14:paraId="53C58EA4" w14:textId="110406F8" w:rsidR="00C159E3" w:rsidRPr="00092316" w:rsidRDefault="4B955385" w:rsidP="000A13E6">
            <w:pPr>
              <w:pStyle w:val="QuestionMainBodyTextBold"/>
              <w:spacing w:after="240"/>
              <w:rPr>
                <w:rFonts w:cs="Arial"/>
                <w:b w:val="0"/>
                <w:bCs w:val="0"/>
              </w:rPr>
            </w:pPr>
            <w:r w:rsidRPr="12D32EB5">
              <w:rPr>
                <w:rFonts w:cs="Arial"/>
                <w:b w:val="0"/>
                <w:bCs w:val="0"/>
              </w:rPr>
              <w:t>Please direct the Ex</w:t>
            </w:r>
            <w:r w:rsidR="4765766A" w:rsidRPr="12D32EB5">
              <w:rPr>
                <w:rFonts w:cs="Arial"/>
                <w:b w:val="0"/>
                <w:bCs w:val="0"/>
              </w:rPr>
              <w:t>amining Authority</w:t>
            </w:r>
            <w:r w:rsidRPr="12D32EB5">
              <w:rPr>
                <w:rFonts w:cs="Arial"/>
                <w:b w:val="0"/>
                <w:bCs w:val="0"/>
              </w:rPr>
              <w:t xml:space="preserve"> to the location of the </w:t>
            </w:r>
            <w:r w:rsidR="6730BC81" w:rsidRPr="12D32EB5">
              <w:rPr>
                <w:rFonts w:cs="Arial"/>
                <w:b w:val="0"/>
                <w:bCs w:val="0"/>
              </w:rPr>
              <w:t>statement</w:t>
            </w:r>
            <w:r w:rsidRPr="12D32EB5">
              <w:rPr>
                <w:rFonts w:cs="Arial"/>
                <w:b w:val="0"/>
                <w:bCs w:val="0"/>
              </w:rPr>
              <w:t xml:space="preserve"> referred to at Page 3 of your written representation </w:t>
            </w:r>
            <w:r w:rsidR="5FEDC4F9" w:rsidRPr="2F14FB29">
              <w:rPr>
                <w:rFonts w:cs="Arial"/>
                <w:b w:val="0"/>
                <w:bCs w:val="0"/>
              </w:rPr>
              <w:t xml:space="preserve">at </w:t>
            </w:r>
            <w:r w:rsidRPr="2F14FB29">
              <w:rPr>
                <w:rFonts w:cs="Arial"/>
                <w:b w:val="0"/>
                <w:bCs w:val="0"/>
              </w:rPr>
              <w:t>Deadline</w:t>
            </w:r>
            <w:r w:rsidRPr="12D32EB5">
              <w:rPr>
                <w:rFonts w:cs="Arial"/>
                <w:b w:val="0"/>
                <w:bCs w:val="0"/>
              </w:rPr>
              <w:t xml:space="preserve"> 1</w:t>
            </w:r>
            <w:r w:rsidR="66F71199" w:rsidRPr="61C8887A">
              <w:rPr>
                <w:rFonts w:cs="Arial"/>
                <w:b w:val="0"/>
                <w:bCs w:val="0"/>
              </w:rPr>
              <w:t xml:space="preserve"> </w:t>
            </w:r>
            <w:r w:rsidR="66F71199" w:rsidRPr="1444260C">
              <w:rPr>
                <w:rFonts w:cs="Arial"/>
                <w:b w:val="0"/>
                <w:bCs w:val="0"/>
              </w:rPr>
              <w:t>[REP1-283]</w:t>
            </w:r>
            <w:r w:rsidRPr="1444260C">
              <w:rPr>
                <w:rFonts w:cs="Arial"/>
                <w:b w:val="0"/>
                <w:bCs w:val="0"/>
              </w:rPr>
              <w:t>,</w:t>
            </w:r>
            <w:r w:rsidRPr="12D32EB5">
              <w:rPr>
                <w:rFonts w:cs="Arial"/>
                <w:b w:val="0"/>
                <w:bCs w:val="0"/>
              </w:rPr>
              <w:t xml:space="preserve"> namely </w:t>
            </w:r>
            <w:r w:rsidR="3C96322E" w:rsidRPr="12D32EB5">
              <w:rPr>
                <w:rFonts w:cs="Arial"/>
                <w:b w:val="0"/>
                <w:bCs w:val="0"/>
              </w:rPr>
              <w:t>that Area G’s natural permeability is low, and that imported graded topsoil would be required to improve conditions.</w:t>
            </w:r>
          </w:p>
        </w:tc>
      </w:tr>
      <w:tr w:rsidR="00AC5FB0" w:rsidRPr="008C59AE" w14:paraId="483A4464" w14:textId="77777777" w:rsidTr="006720D5">
        <w:tc>
          <w:tcPr>
            <w:tcW w:w="1762" w:type="dxa"/>
          </w:tcPr>
          <w:p w14:paraId="2062D2A5" w14:textId="77777777" w:rsidR="00AC5FB0" w:rsidRPr="00092316" w:rsidRDefault="00AC5FB0" w:rsidP="00112E51">
            <w:pPr>
              <w:pStyle w:val="Heading3"/>
              <w:rPr>
                <w:rFonts w:cs="Arial"/>
                <w:szCs w:val="24"/>
              </w:rPr>
            </w:pPr>
          </w:p>
        </w:tc>
        <w:tc>
          <w:tcPr>
            <w:tcW w:w="5271" w:type="dxa"/>
          </w:tcPr>
          <w:p w14:paraId="0A37BE9D" w14:textId="646D70F2" w:rsidR="00AC5FB0" w:rsidRPr="00092316" w:rsidRDefault="584DE970" w:rsidP="12D32EB5">
            <w:pPr>
              <w:rPr>
                <w:rFonts w:cs="Arial"/>
              </w:rPr>
            </w:pPr>
            <w:r w:rsidRPr="12D32EB5">
              <w:rPr>
                <w:rFonts w:cs="Arial"/>
              </w:rPr>
              <w:t>Richard Gregory</w:t>
            </w:r>
          </w:p>
        </w:tc>
        <w:tc>
          <w:tcPr>
            <w:tcW w:w="15066" w:type="dxa"/>
          </w:tcPr>
          <w:p w14:paraId="6413FAD7" w14:textId="3C76EC46" w:rsidR="00AC5FB0" w:rsidRPr="00092316" w:rsidRDefault="584DE970" w:rsidP="12D32EB5">
            <w:pPr>
              <w:pStyle w:val="QuestionMainBodyTextBold"/>
              <w:rPr>
                <w:rFonts w:cs="Arial"/>
              </w:rPr>
            </w:pPr>
            <w:r w:rsidRPr="12D32EB5">
              <w:rPr>
                <w:rFonts w:cs="Arial"/>
              </w:rPr>
              <w:t>Geology of Site G</w:t>
            </w:r>
          </w:p>
          <w:p w14:paraId="17984921" w14:textId="5B0BA45C" w:rsidR="00AC5FB0" w:rsidRPr="00092316" w:rsidRDefault="584DE970" w:rsidP="000A13E6">
            <w:pPr>
              <w:pStyle w:val="QuestionMainBodyTextBold"/>
              <w:spacing w:after="240"/>
              <w:rPr>
                <w:rFonts w:cs="Arial"/>
                <w:b w:val="0"/>
                <w:bCs w:val="0"/>
              </w:rPr>
            </w:pPr>
            <w:r w:rsidRPr="12D32EB5">
              <w:rPr>
                <w:rFonts w:cs="Arial"/>
                <w:b w:val="0"/>
                <w:bCs w:val="0"/>
              </w:rPr>
              <w:t xml:space="preserve">A submission at Page 18 of your written representation at Deadline 1 </w:t>
            </w:r>
            <w:r w:rsidR="4B6B2A5E" w:rsidRPr="2F14FB29">
              <w:rPr>
                <w:rFonts w:cs="Arial"/>
                <w:b w:val="0"/>
                <w:bCs w:val="0"/>
              </w:rPr>
              <w:t>[REP1-</w:t>
            </w:r>
            <w:r w:rsidR="4B6B2A5E" w:rsidRPr="5FB8E44F">
              <w:rPr>
                <w:rFonts w:cs="Arial"/>
                <w:b w:val="0"/>
                <w:bCs w:val="0"/>
              </w:rPr>
              <w:t xml:space="preserve">283] </w:t>
            </w:r>
            <w:r w:rsidRPr="5FB8E44F">
              <w:rPr>
                <w:rFonts w:cs="Arial"/>
                <w:b w:val="0"/>
                <w:bCs w:val="0"/>
              </w:rPr>
              <w:t>challenges</w:t>
            </w:r>
            <w:r w:rsidRPr="12D32EB5">
              <w:rPr>
                <w:rFonts w:cs="Arial"/>
                <w:b w:val="0"/>
                <w:bCs w:val="0"/>
              </w:rPr>
              <w:t xml:space="preserve"> statements in </w:t>
            </w:r>
            <w:r w:rsidR="71C242C6" w:rsidRPr="12D32EB5">
              <w:rPr>
                <w:rFonts w:cs="Arial"/>
                <w:b w:val="0"/>
                <w:bCs w:val="0"/>
              </w:rPr>
              <w:t>the</w:t>
            </w:r>
            <w:r w:rsidRPr="12D32EB5">
              <w:rPr>
                <w:rFonts w:cs="Arial"/>
                <w:b w:val="0"/>
                <w:bCs w:val="0"/>
              </w:rPr>
              <w:t xml:space="preserve"> </w:t>
            </w:r>
            <w:r w:rsidR="2E60781D" w:rsidRPr="12D32EB5">
              <w:rPr>
                <w:rFonts w:cs="Arial"/>
                <w:b w:val="0"/>
                <w:bCs w:val="0"/>
              </w:rPr>
              <w:t>EIA Scoping Report [</w:t>
            </w:r>
            <w:r w:rsidR="251EEDB2" w:rsidRPr="12D32EB5">
              <w:rPr>
                <w:rFonts w:cs="Arial"/>
                <w:b w:val="0"/>
                <w:bCs w:val="0"/>
              </w:rPr>
              <w:t>APP-066] c</w:t>
            </w:r>
            <w:r w:rsidRPr="12D32EB5">
              <w:rPr>
                <w:rFonts w:cs="Arial"/>
                <w:b w:val="0"/>
                <w:bCs w:val="0"/>
              </w:rPr>
              <w:t xml:space="preserve">oncerning the </w:t>
            </w:r>
            <w:r w:rsidR="0241C6A9" w:rsidRPr="12D32EB5">
              <w:rPr>
                <w:rFonts w:cs="Arial"/>
                <w:b w:val="0"/>
                <w:bCs w:val="0"/>
              </w:rPr>
              <w:t>geology of Site G.</w:t>
            </w:r>
            <w:r w:rsidR="13AEC04F" w:rsidRPr="12D32EB5">
              <w:rPr>
                <w:rFonts w:cs="Arial"/>
                <w:b w:val="0"/>
                <w:bCs w:val="0"/>
              </w:rPr>
              <w:t xml:space="preserve"> How, if at all, do you consider that the</w:t>
            </w:r>
            <w:r w:rsidR="0A9C191C" w:rsidRPr="12D32EB5">
              <w:rPr>
                <w:rFonts w:cs="Arial"/>
                <w:b w:val="0"/>
                <w:bCs w:val="0"/>
              </w:rPr>
              <w:t xml:space="preserve"> two</w:t>
            </w:r>
            <w:r w:rsidR="13AEC04F" w:rsidRPr="12D32EB5">
              <w:rPr>
                <w:rFonts w:cs="Arial"/>
                <w:b w:val="0"/>
                <w:bCs w:val="0"/>
              </w:rPr>
              <w:t xml:space="preserve"> submitted photographs affect the assessment of </w:t>
            </w:r>
            <w:r w:rsidR="65DA84B4" w:rsidRPr="12D32EB5">
              <w:rPr>
                <w:rFonts w:cs="Arial"/>
                <w:b w:val="0"/>
                <w:bCs w:val="0"/>
              </w:rPr>
              <w:t>f</w:t>
            </w:r>
            <w:r w:rsidR="13AEC04F" w:rsidRPr="12D32EB5">
              <w:rPr>
                <w:rFonts w:cs="Arial"/>
                <w:b w:val="0"/>
                <w:bCs w:val="0"/>
              </w:rPr>
              <w:t xml:space="preserve">lood </w:t>
            </w:r>
            <w:r w:rsidR="3B0B34DE" w:rsidRPr="12D32EB5">
              <w:rPr>
                <w:rFonts w:cs="Arial"/>
                <w:b w:val="0"/>
                <w:bCs w:val="0"/>
              </w:rPr>
              <w:t>r</w:t>
            </w:r>
            <w:r w:rsidR="13AEC04F" w:rsidRPr="12D32EB5">
              <w:rPr>
                <w:rFonts w:cs="Arial"/>
                <w:b w:val="0"/>
                <w:bCs w:val="0"/>
              </w:rPr>
              <w:t xml:space="preserve">isk </w:t>
            </w:r>
            <w:r w:rsidR="1F53C324" w:rsidRPr="12D32EB5">
              <w:rPr>
                <w:rFonts w:cs="Arial"/>
                <w:b w:val="0"/>
                <w:bCs w:val="0"/>
              </w:rPr>
              <w:t>to and from</w:t>
            </w:r>
            <w:r w:rsidR="13AEC04F" w:rsidRPr="12D32EB5">
              <w:rPr>
                <w:rFonts w:cs="Arial"/>
                <w:b w:val="0"/>
                <w:bCs w:val="0"/>
              </w:rPr>
              <w:t xml:space="preserve"> Site G of the proposed development?</w:t>
            </w:r>
          </w:p>
        </w:tc>
      </w:tr>
    </w:tbl>
    <w:p w14:paraId="51413521" w14:textId="746149FD" w:rsidR="001C3122" w:rsidRPr="00D02327" w:rsidRDefault="001C3122" w:rsidP="00B97728">
      <w:pPr>
        <w:pStyle w:val="Footer"/>
        <w:spacing w:before="20" w:after="120"/>
        <w:rPr>
          <w:rFonts w:cs="Arial"/>
          <w:sz w:val="24"/>
          <w:szCs w:val="24"/>
        </w:rPr>
      </w:pPr>
    </w:p>
    <w:sectPr w:rsidR="001C3122" w:rsidRPr="00D02327" w:rsidSect="002A7330">
      <w:headerReference w:type="default" r:id="rId17"/>
      <w:pgSz w:w="23811" w:h="16838" w:orient="landscape" w:code="8"/>
      <w:pgMar w:top="1418" w:right="851" w:bottom="851" w:left="85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647B1" w14:textId="77777777" w:rsidR="007D1DCC" w:rsidRDefault="007D1DCC" w:rsidP="008C59AE">
      <w:r>
        <w:separator/>
      </w:r>
    </w:p>
  </w:endnote>
  <w:endnote w:type="continuationSeparator" w:id="0">
    <w:p w14:paraId="4CA78C1F" w14:textId="77777777" w:rsidR="007D1DCC" w:rsidRDefault="007D1DCC" w:rsidP="008C59AE">
      <w:r>
        <w:continuationSeparator/>
      </w:r>
    </w:p>
  </w:endnote>
  <w:endnote w:type="continuationNotice" w:id="1">
    <w:p w14:paraId="62790039" w14:textId="77777777" w:rsidR="007D1DCC" w:rsidRDefault="007D1DC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97FC" w14:textId="0F599B03" w:rsidR="00AA5502" w:rsidRDefault="00AA5502" w:rsidP="00112E51">
    <w:pPr>
      <w:pStyle w:val="Footer"/>
      <w:pBdr>
        <w:top w:val="single" w:sz="4" w:space="3" w:color="D9D9D9" w:themeColor="background1" w:themeShade="D9"/>
      </w:pBdr>
      <w:rPr>
        <w:rFonts w:cs="Arial"/>
      </w:rPr>
    </w:pPr>
  </w:p>
  <w:p w14:paraId="54DF6312" w14:textId="7B9C8047" w:rsidR="00AA5502" w:rsidRDefault="00AA5502" w:rsidP="00112E51">
    <w:pPr>
      <w:pStyle w:val="Footer"/>
      <w:pBdr>
        <w:top w:val="single" w:sz="4" w:space="3" w:color="D9D9D9" w:themeColor="background1" w:themeShade="D9"/>
      </w:pBdr>
      <w:rPr>
        <w:rFonts w:cs="Arial"/>
      </w:rPr>
    </w:pPr>
  </w:p>
  <w:p w14:paraId="53C58EEA" w14:textId="656E8EBD" w:rsidR="00951CBF" w:rsidRPr="00092316" w:rsidRDefault="00951CBF" w:rsidP="00112E51">
    <w:pPr>
      <w:pStyle w:val="Footer"/>
      <w:pBdr>
        <w:top w:val="single" w:sz="4" w:space="3" w:color="D9D9D9" w:themeColor="background1" w:themeShade="D9"/>
      </w:pBdr>
      <w:rPr>
        <w:rFonts w:cs="Arial"/>
      </w:rPr>
    </w:pPr>
    <w:r w:rsidRPr="00092316">
      <w:rPr>
        <w:rFonts w:cs="Arial"/>
      </w:rPr>
      <w:ptab w:relativeTo="margin" w:alignment="center" w:leader="none"/>
    </w:r>
    <w:r w:rsidRPr="00092316">
      <w:rPr>
        <w:rFonts w:cs="Arial"/>
      </w:rPr>
      <w:t xml:space="preserve">Page </w:t>
    </w:r>
    <w:r w:rsidRPr="00092316">
      <w:rPr>
        <w:rFonts w:cs="Arial"/>
      </w:rPr>
      <w:fldChar w:fldCharType="begin"/>
    </w:r>
    <w:r w:rsidRPr="00092316">
      <w:rPr>
        <w:rFonts w:cs="Arial"/>
      </w:rPr>
      <w:instrText xml:space="preserve"> PAGE </w:instrText>
    </w:r>
    <w:r w:rsidRPr="00092316">
      <w:rPr>
        <w:rFonts w:cs="Arial"/>
      </w:rPr>
      <w:fldChar w:fldCharType="separate"/>
    </w:r>
    <w:r w:rsidR="00E24779" w:rsidRPr="00092316">
      <w:rPr>
        <w:rFonts w:cs="Arial"/>
      </w:rPr>
      <w:t>1</w:t>
    </w:r>
    <w:r w:rsidRPr="00092316">
      <w:rPr>
        <w:rFonts w:cs="Arial"/>
      </w:rPr>
      <w:fldChar w:fldCharType="end"/>
    </w:r>
    <w:r w:rsidRPr="00092316">
      <w:rPr>
        <w:rFonts w:cs="Arial"/>
      </w:rPr>
      <w:t xml:space="preserve"> of </w:t>
    </w:r>
    <w:r w:rsidR="00BA4A40" w:rsidRPr="00092316">
      <w:rPr>
        <w:rFonts w:cs="Arial"/>
      </w:rPr>
      <w:fldChar w:fldCharType="begin"/>
    </w:r>
    <w:r w:rsidR="00BA4A40" w:rsidRPr="00092316">
      <w:rPr>
        <w:rFonts w:cs="Arial"/>
      </w:rPr>
      <w:instrText xml:space="preserve"> NUMPAGES   \* MERGEFORMAT </w:instrText>
    </w:r>
    <w:r w:rsidR="00BA4A40" w:rsidRPr="00092316">
      <w:rPr>
        <w:rFonts w:cs="Arial"/>
      </w:rPr>
      <w:fldChar w:fldCharType="separate"/>
    </w:r>
    <w:r w:rsidR="00E24779" w:rsidRPr="00092316">
      <w:rPr>
        <w:rFonts w:cs="Arial"/>
      </w:rPr>
      <w:t>9</w:t>
    </w:r>
    <w:r w:rsidR="00BA4A40" w:rsidRPr="00092316">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3CD2D" w14:textId="77777777" w:rsidR="007D1DCC" w:rsidRDefault="007D1DCC" w:rsidP="008C59AE">
      <w:r>
        <w:separator/>
      </w:r>
    </w:p>
  </w:footnote>
  <w:footnote w:type="continuationSeparator" w:id="0">
    <w:p w14:paraId="08276C2D" w14:textId="77777777" w:rsidR="007D1DCC" w:rsidRDefault="007D1DCC" w:rsidP="008C59AE">
      <w:r>
        <w:continuationSeparator/>
      </w:r>
    </w:p>
  </w:footnote>
  <w:footnote w:type="continuationNotice" w:id="1">
    <w:p w14:paraId="6B6A1589" w14:textId="77777777" w:rsidR="007D1DCC" w:rsidRDefault="007D1DC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AAF0" w14:textId="77777777" w:rsidR="00AA5502" w:rsidRDefault="00AA5502" w:rsidP="00112E51">
    <w:pPr>
      <w:pStyle w:val="Header"/>
    </w:pPr>
  </w:p>
  <w:p w14:paraId="7CB7014C" w14:textId="77777777" w:rsidR="00AA5502" w:rsidRDefault="00AA5502" w:rsidP="00112E51">
    <w:pPr>
      <w:pStyle w:val="Header"/>
    </w:pPr>
  </w:p>
  <w:p w14:paraId="53C58EE6" w14:textId="77460A39" w:rsidR="00951CBF" w:rsidRPr="00786B02" w:rsidRDefault="006753F6" w:rsidP="00112E51">
    <w:pPr>
      <w:pStyle w:val="Header"/>
    </w:pPr>
    <w:r>
      <w:t xml:space="preserve"> </w:t>
    </w:r>
    <w:r w:rsidR="00C32DCD" w:rsidRPr="00C32DCD">
      <w:rPr>
        <w:rFonts w:ascii="Calibri" w:eastAsia="Calibri" w:hAnsi="Calibri"/>
        <w:noProof/>
        <w:lang w:eastAsia="en-US"/>
      </w:rPr>
      <w:drawing>
        <wp:inline distT="0" distB="0" distL="0" distR="0" wp14:anchorId="5D0F9992" wp14:editId="3A8361DD">
          <wp:extent cx="3031200"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031200" cy="360000"/>
                  </a:xfrm>
                  <a:prstGeom prst="rect">
                    <a:avLst/>
                  </a:prstGeom>
                </pic:spPr>
              </pic:pic>
            </a:graphicData>
          </a:graphic>
        </wp:inline>
      </w:drawing>
    </w:r>
    <w:r>
      <w:rPr>
        <w:rFonts w:cs="Arial"/>
        <w:color w:val="000000"/>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B" w14:textId="5D66E4F7" w:rsidR="00951CBF" w:rsidRDefault="00951CBF" w:rsidP="00112E51">
    <w:pPr>
      <w:pStyle w:val="Header"/>
      <w:tabs>
        <w:tab w:val="clear" w:pos="9026"/>
        <w:tab w:val="left" w:pos="12436"/>
      </w:tabs>
    </w:pPr>
  </w:p>
  <w:p w14:paraId="53C58EEC" w14:textId="77777777" w:rsidR="00951CBF" w:rsidRPr="00F01BDD" w:rsidRDefault="00951CBF" w:rsidP="00112E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10F7" w14:textId="3DF21ADB" w:rsidR="00AA5502" w:rsidRDefault="00AA5502" w:rsidP="00112E51">
    <w:pPr>
      <w:pStyle w:val="TableTextBold"/>
      <w:rPr>
        <w:rFonts w:cs="Arial"/>
        <w:szCs w:val="24"/>
      </w:rPr>
    </w:pPr>
  </w:p>
  <w:p w14:paraId="2E1B6E59" w14:textId="0BFD0F2A" w:rsidR="00AA5502" w:rsidRDefault="00AA5502" w:rsidP="00112E51">
    <w:pPr>
      <w:pStyle w:val="TableTextBold"/>
      <w:rPr>
        <w:rFonts w:cs="Arial"/>
        <w:szCs w:val="24"/>
      </w:rPr>
    </w:pPr>
  </w:p>
  <w:p w14:paraId="53C58EEE" w14:textId="5FE390F2" w:rsidR="00951CBF" w:rsidRPr="00092316" w:rsidRDefault="00951CBF" w:rsidP="00112E51">
    <w:pPr>
      <w:pStyle w:val="TableTextBold"/>
      <w:rPr>
        <w:rFonts w:cs="Arial"/>
        <w:szCs w:val="24"/>
      </w:rPr>
    </w:pPr>
    <w:r w:rsidRPr="00736195">
      <w:rPr>
        <w:rFonts w:cs="Arial"/>
        <w:szCs w:val="24"/>
      </w:rPr>
      <w:t>ExQ</w:t>
    </w:r>
    <w:r w:rsidR="00736195" w:rsidRPr="00736195">
      <w:rPr>
        <w:rFonts w:cs="Arial"/>
        <w:szCs w:val="24"/>
      </w:rPr>
      <w:t>2</w:t>
    </w:r>
    <w:r w:rsidRPr="00736195">
      <w:rPr>
        <w:rFonts w:cs="Arial"/>
        <w:szCs w:val="24"/>
      </w:rPr>
      <w:t>:</w:t>
    </w:r>
    <w:r w:rsidRPr="00092316">
      <w:rPr>
        <w:rFonts w:cs="Arial"/>
        <w:szCs w:val="24"/>
      </w:rPr>
      <w:t xml:space="preserve"> </w:t>
    </w:r>
    <w:r w:rsidR="009C408E">
      <w:rPr>
        <w:rFonts w:cs="Arial"/>
        <w:szCs w:val="24"/>
      </w:rPr>
      <w:t>28</w:t>
    </w:r>
    <w:r w:rsidR="00736195">
      <w:rPr>
        <w:rFonts w:cs="Arial"/>
        <w:szCs w:val="24"/>
      </w:rPr>
      <w:t xml:space="preserve"> November 2025</w:t>
    </w:r>
  </w:p>
  <w:p w14:paraId="53C58EEF" w14:textId="756946AB" w:rsidR="00951CBF" w:rsidRPr="00092316" w:rsidRDefault="00951CBF" w:rsidP="00112E51">
    <w:pPr>
      <w:pStyle w:val="Header"/>
      <w:rPr>
        <w:rFonts w:cs="Arial"/>
        <w:szCs w:val="24"/>
      </w:rPr>
    </w:pPr>
    <w:r w:rsidRPr="00092316">
      <w:rPr>
        <w:rFonts w:cs="Arial"/>
        <w:b/>
        <w:szCs w:val="24"/>
      </w:rPr>
      <w:t xml:space="preserve">Responses due by </w:t>
    </w:r>
    <w:r w:rsidR="003A69AB">
      <w:rPr>
        <w:rFonts w:cs="Arial"/>
        <w:b/>
        <w:szCs w:val="24"/>
      </w:rPr>
      <w:t>d</w:t>
    </w:r>
    <w:r w:rsidRPr="00092316">
      <w:rPr>
        <w:rFonts w:cs="Arial"/>
        <w:b/>
        <w:szCs w:val="24"/>
      </w:rPr>
      <w:t xml:space="preserve">eadline </w:t>
    </w:r>
    <w:r w:rsidR="0041578A">
      <w:rPr>
        <w:rFonts w:cs="Arial"/>
        <w:b/>
        <w:szCs w:val="24"/>
      </w:rPr>
      <w:t>3</w:t>
    </w:r>
    <w:r w:rsidRPr="00092316">
      <w:rPr>
        <w:rFonts w:cs="Arial"/>
        <w:b/>
        <w:szCs w:val="24"/>
      </w:rPr>
      <w:t xml:space="preserve">: </w:t>
    </w:r>
    <w:r w:rsidR="0041578A">
      <w:rPr>
        <w:rFonts w:cs="Arial"/>
        <w:b/>
        <w:szCs w:val="24"/>
      </w:rPr>
      <w:t>17 December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25A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C414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FAD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E813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5694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5E60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00C4B8"/>
    <w:lvl w:ilvl="0">
      <w:start w:val="1"/>
      <w:numFmt w:val="bullet"/>
      <w:pStyle w:val="ListBullet3"/>
      <w:lvlText w:val="−"/>
      <w:lvlJc w:val="left"/>
      <w:pPr>
        <w:ind w:left="1211" w:hanging="360"/>
      </w:pPr>
      <w:rPr>
        <w:rFonts w:ascii="Verdana" w:hAnsi="Verdana" w:hint="default"/>
      </w:rPr>
    </w:lvl>
  </w:abstractNum>
  <w:abstractNum w:abstractNumId="7" w15:restartNumberingAfterBreak="0">
    <w:nsid w:val="FFFFFF83"/>
    <w:multiLevelType w:val="singleLevel"/>
    <w:tmpl w:val="90F465DA"/>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singleLevel"/>
    <w:tmpl w:val="B1F207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6EC0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66D66"/>
    <w:multiLevelType w:val="multilevel"/>
    <w:tmpl w:val="2604B4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3F16FAA"/>
    <w:multiLevelType w:val="hybridMultilevel"/>
    <w:tmpl w:val="31FE6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52E618F"/>
    <w:multiLevelType w:val="hybridMultilevel"/>
    <w:tmpl w:val="DC80C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61213E7"/>
    <w:multiLevelType w:val="hybridMultilevel"/>
    <w:tmpl w:val="157A4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8FA1ABE"/>
    <w:multiLevelType w:val="hybridMultilevel"/>
    <w:tmpl w:val="E1063C0E"/>
    <w:lvl w:ilvl="0" w:tplc="08090001">
      <w:start w:val="1"/>
      <w:numFmt w:val="bullet"/>
      <w:lvlText w:val=""/>
      <w:lvlJc w:val="left"/>
      <w:pPr>
        <w:ind w:left="277" w:hanging="360"/>
      </w:pPr>
      <w:rPr>
        <w:rFonts w:ascii="Symbol" w:hAnsi="Symbol" w:hint="default"/>
      </w:rPr>
    </w:lvl>
    <w:lvl w:ilvl="1" w:tplc="08090003" w:tentative="1">
      <w:start w:val="1"/>
      <w:numFmt w:val="bullet"/>
      <w:lvlText w:val="o"/>
      <w:lvlJc w:val="left"/>
      <w:pPr>
        <w:ind w:left="997" w:hanging="360"/>
      </w:pPr>
      <w:rPr>
        <w:rFonts w:ascii="Courier New" w:hAnsi="Courier New" w:cs="Courier New" w:hint="default"/>
      </w:rPr>
    </w:lvl>
    <w:lvl w:ilvl="2" w:tplc="08090005" w:tentative="1">
      <w:start w:val="1"/>
      <w:numFmt w:val="bullet"/>
      <w:lvlText w:val=""/>
      <w:lvlJc w:val="left"/>
      <w:pPr>
        <w:ind w:left="1717" w:hanging="360"/>
      </w:pPr>
      <w:rPr>
        <w:rFonts w:ascii="Wingdings" w:hAnsi="Wingdings" w:hint="default"/>
      </w:rPr>
    </w:lvl>
    <w:lvl w:ilvl="3" w:tplc="08090001" w:tentative="1">
      <w:start w:val="1"/>
      <w:numFmt w:val="bullet"/>
      <w:lvlText w:val=""/>
      <w:lvlJc w:val="left"/>
      <w:pPr>
        <w:ind w:left="2437" w:hanging="360"/>
      </w:pPr>
      <w:rPr>
        <w:rFonts w:ascii="Symbol" w:hAnsi="Symbol" w:hint="default"/>
      </w:rPr>
    </w:lvl>
    <w:lvl w:ilvl="4" w:tplc="08090003" w:tentative="1">
      <w:start w:val="1"/>
      <w:numFmt w:val="bullet"/>
      <w:lvlText w:val="o"/>
      <w:lvlJc w:val="left"/>
      <w:pPr>
        <w:ind w:left="3157" w:hanging="360"/>
      </w:pPr>
      <w:rPr>
        <w:rFonts w:ascii="Courier New" w:hAnsi="Courier New" w:cs="Courier New" w:hint="default"/>
      </w:rPr>
    </w:lvl>
    <w:lvl w:ilvl="5" w:tplc="08090005" w:tentative="1">
      <w:start w:val="1"/>
      <w:numFmt w:val="bullet"/>
      <w:lvlText w:val=""/>
      <w:lvlJc w:val="left"/>
      <w:pPr>
        <w:ind w:left="3877" w:hanging="360"/>
      </w:pPr>
      <w:rPr>
        <w:rFonts w:ascii="Wingdings" w:hAnsi="Wingdings" w:hint="default"/>
      </w:rPr>
    </w:lvl>
    <w:lvl w:ilvl="6" w:tplc="08090001" w:tentative="1">
      <w:start w:val="1"/>
      <w:numFmt w:val="bullet"/>
      <w:lvlText w:val=""/>
      <w:lvlJc w:val="left"/>
      <w:pPr>
        <w:ind w:left="4597" w:hanging="360"/>
      </w:pPr>
      <w:rPr>
        <w:rFonts w:ascii="Symbol" w:hAnsi="Symbol" w:hint="default"/>
      </w:rPr>
    </w:lvl>
    <w:lvl w:ilvl="7" w:tplc="08090003" w:tentative="1">
      <w:start w:val="1"/>
      <w:numFmt w:val="bullet"/>
      <w:lvlText w:val="o"/>
      <w:lvlJc w:val="left"/>
      <w:pPr>
        <w:ind w:left="5317" w:hanging="360"/>
      </w:pPr>
      <w:rPr>
        <w:rFonts w:ascii="Courier New" w:hAnsi="Courier New" w:cs="Courier New" w:hint="default"/>
      </w:rPr>
    </w:lvl>
    <w:lvl w:ilvl="8" w:tplc="08090005" w:tentative="1">
      <w:start w:val="1"/>
      <w:numFmt w:val="bullet"/>
      <w:lvlText w:val=""/>
      <w:lvlJc w:val="left"/>
      <w:pPr>
        <w:ind w:left="6037" w:hanging="360"/>
      </w:pPr>
      <w:rPr>
        <w:rFonts w:ascii="Wingdings" w:hAnsi="Wingdings" w:hint="default"/>
      </w:rPr>
    </w:lvl>
  </w:abstractNum>
  <w:abstractNum w:abstractNumId="15" w15:restartNumberingAfterBreak="0">
    <w:nsid w:val="09703375"/>
    <w:multiLevelType w:val="hybridMultilevel"/>
    <w:tmpl w:val="68947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9703D8A"/>
    <w:multiLevelType w:val="hybridMultilevel"/>
    <w:tmpl w:val="23143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DAB187C"/>
    <w:multiLevelType w:val="hybridMultilevel"/>
    <w:tmpl w:val="E7CE7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E527892"/>
    <w:multiLevelType w:val="hybridMultilevel"/>
    <w:tmpl w:val="A404B736"/>
    <w:lvl w:ilvl="0" w:tplc="29FAD284">
      <w:start w:val="1"/>
      <w:numFmt w:val="bullet"/>
      <w:lvlText w:val=""/>
      <w:lvlJc w:val="left"/>
      <w:pPr>
        <w:ind w:left="720" w:hanging="360"/>
      </w:pPr>
      <w:rPr>
        <w:rFonts w:ascii="Symbol" w:hAnsi="Symbol" w:hint="default"/>
      </w:rPr>
    </w:lvl>
    <w:lvl w:ilvl="1" w:tplc="CDD8698A">
      <w:start w:val="1"/>
      <w:numFmt w:val="bullet"/>
      <w:lvlText w:val="o"/>
      <w:lvlJc w:val="left"/>
      <w:pPr>
        <w:ind w:left="1440" w:hanging="360"/>
      </w:pPr>
      <w:rPr>
        <w:rFonts w:ascii="Courier New" w:hAnsi="Courier New" w:hint="default"/>
      </w:rPr>
    </w:lvl>
    <w:lvl w:ilvl="2" w:tplc="5F780B78">
      <w:start w:val="1"/>
      <w:numFmt w:val="bullet"/>
      <w:lvlText w:val=""/>
      <w:lvlJc w:val="left"/>
      <w:pPr>
        <w:ind w:left="2160" w:hanging="360"/>
      </w:pPr>
      <w:rPr>
        <w:rFonts w:ascii="Wingdings" w:hAnsi="Wingdings" w:hint="default"/>
      </w:rPr>
    </w:lvl>
    <w:lvl w:ilvl="3" w:tplc="3A40FD7C">
      <w:start w:val="1"/>
      <w:numFmt w:val="bullet"/>
      <w:lvlText w:val=""/>
      <w:lvlJc w:val="left"/>
      <w:pPr>
        <w:ind w:left="2880" w:hanging="360"/>
      </w:pPr>
      <w:rPr>
        <w:rFonts w:ascii="Symbol" w:hAnsi="Symbol" w:hint="default"/>
      </w:rPr>
    </w:lvl>
    <w:lvl w:ilvl="4" w:tplc="3DAC5D9A">
      <w:start w:val="1"/>
      <w:numFmt w:val="bullet"/>
      <w:lvlText w:val="o"/>
      <w:lvlJc w:val="left"/>
      <w:pPr>
        <w:ind w:left="3600" w:hanging="360"/>
      </w:pPr>
      <w:rPr>
        <w:rFonts w:ascii="Courier New" w:hAnsi="Courier New" w:hint="default"/>
      </w:rPr>
    </w:lvl>
    <w:lvl w:ilvl="5" w:tplc="6BD68520">
      <w:start w:val="1"/>
      <w:numFmt w:val="bullet"/>
      <w:lvlText w:val=""/>
      <w:lvlJc w:val="left"/>
      <w:pPr>
        <w:ind w:left="4320" w:hanging="360"/>
      </w:pPr>
      <w:rPr>
        <w:rFonts w:ascii="Wingdings" w:hAnsi="Wingdings" w:hint="default"/>
      </w:rPr>
    </w:lvl>
    <w:lvl w:ilvl="6" w:tplc="AD4240EE">
      <w:start w:val="1"/>
      <w:numFmt w:val="bullet"/>
      <w:lvlText w:val=""/>
      <w:lvlJc w:val="left"/>
      <w:pPr>
        <w:ind w:left="5040" w:hanging="360"/>
      </w:pPr>
      <w:rPr>
        <w:rFonts w:ascii="Symbol" w:hAnsi="Symbol" w:hint="default"/>
      </w:rPr>
    </w:lvl>
    <w:lvl w:ilvl="7" w:tplc="3F760B0C">
      <w:start w:val="1"/>
      <w:numFmt w:val="bullet"/>
      <w:lvlText w:val="o"/>
      <w:lvlJc w:val="left"/>
      <w:pPr>
        <w:ind w:left="5760" w:hanging="360"/>
      </w:pPr>
      <w:rPr>
        <w:rFonts w:ascii="Courier New" w:hAnsi="Courier New" w:hint="default"/>
      </w:rPr>
    </w:lvl>
    <w:lvl w:ilvl="8" w:tplc="47D656A6">
      <w:start w:val="1"/>
      <w:numFmt w:val="bullet"/>
      <w:lvlText w:val=""/>
      <w:lvlJc w:val="left"/>
      <w:pPr>
        <w:ind w:left="6480" w:hanging="360"/>
      </w:pPr>
      <w:rPr>
        <w:rFonts w:ascii="Wingdings" w:hAnsi="Wingdings" w:hint="default"/>
      </w:rPr>
    </w:lvl>
  </w:abstractNum>
  <w:abstractNum w:abstractNumId="19" w15:restartNumberingAfterBreak="0">
    <w:nsid w:val="0FBA0379"/>
    <w:multiLevelType w:val="hybridMultilevel"/>
    <w:tmpl w:val="C5804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FC243D3"/>
    <w:multiLevelType w:val="multilevel"/>
    <w:tmpl w:val="024215C4"/>
    <w:lvl w:ilvl="0">
      <w:start w:val="1"/>
      <w:numFmt w:val="decimal"/>
      <w:pStyle w:val="Heading1"/>
      <w:lvlText w:val="%1."/>
      <w:lvlJc w:val="left"/>
      <w:pPr>
        <w:tabs>
          <w:tab w:val="num" w:pos="1134"/>
        </w:tabs>
        <w:ind w:left="0" w:firstLine="0"/>
      </w:pPr>
      <w:rPr>
        <w:rFonts w:hint="default"/>
        <w:b/>
        <w:i w:val="0"/>
      </w:rPr>
    </w:lvl>
    <w:lvl w:ilvl="1">
      <w:numFmt w:val="decimal"/>
      <w:pStyle w:val="Heading2"/>
      <w:lvlText w:val="%1.%2"/>
      <w:lvlJc w:val="left"/>
      <w:pPr>
        <w:tabs>
          <w:tab w:val="num" w:pos="1134"/>
        </w:tabs>
        <w:ind w:left="0" w:firstLine="0"/>
      </w:pPr>
      <w:rPr>
        <w:rFonts w:hint="default"/>
        <w:b/>
        <w:i w:val="0"/>
      </w:rPr>
    </w:lvl>
    <w:lvl w:ilvl="2">
      <w:start w:val="1"/>
      <w:numFmt w:val="decimal"/>
      <w:pStyle w:val="Heading3"/>
      <w:suff w:val="nothing"/>
      <w:lvlText w:val="Q2.%1.%3"/>
      <w:lvlJc w:val="left"/>
      <w:pPr>
        <w:ind w:left="0" w:firstLine="0"/>
      </w:pPr>
      <w:rPr>
        <w:rFonts w:hint="default"/>
        <w:spacing w:val="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155C2F0A"/>
    <w:multiLevelType w:val="multilevel"/>
    <w:tmpl w:val="2CA0461A"/>
    <w:lvl w:ilvl="0">
      <w:start w:val="1"/>
      <w:numFmt w:val="decimal"/>
      <w:lvlText w:val="%1."/>
      <w:lvlJc w:val="left"/>
      <w:pPr>
        <w:tabs>
          <w:tab w:val="num" w:pos="567"/>
        </w:tabs>
        <w:ind w:left="0" w:firstLine="0"/>
      </w:pPr>
      <w:rPr>
        <w:rFonts w:hint="default"/>
        <w:b/>
        <w:i w:val="0"/>
      </w:rPr>
    </w:lvl>
    <w:lvl w:ilvl="1">
      <w:numFmt w:val="decimal"/>
      <w:lvlText w:val="%1.%2"/>
      <w:lvlJc w:val="left"/>
      <w:pPr>
        <w:tabs>
          <w:tab w:val="num" w:pos="851"/>
        </w:tabs>
        <w:ind w:left="0" w:firstLine="0"/>
      </w:pPr>
      <w:rPr>
        <w:rFonts w:hint="default"/>
        <w:b/>
        <w:i w:val="0"/>
      </w:rPr>
    </w:lvl>
    <w:lvl w:ilvl="2">
      <w:start w:val="1"/>
      <w:numFmt w:val="decimal"/>
      <w:suff w:val="nothing"/>
      <w:lvlText w:val="%1.%2.%3"/>
      <w:lvlJc w:val="left"/>
      <w:pPr>
        <w:ind w:left="0" w:firstLine="0"/>
      </w:pPr>
      <w:rPr>
        <w:rFonts w:hint="default"/>
        <w:spacing w:val="-3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17512A40"/>
    <w:multiLevelType w:val="hybridMultilevel"/>
    <w:tmpl w:val="2C24D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AE4559E"/>
    <w:multiLevelType w:val="hybridMultilevel"/>
    <w:tmpl w:val="23BAFA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AEC038B"/>
    <w:multiLevelType w:val="hybridMultilevel"/>
    <w:tmpl w:val="76C02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B8275DD"/>
    <w:multiLevelType w:val="hybridMultilevel"/>
    <w:tmpl w:val="EDBE1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DC42174"/>
    <w:multiLevelType w:val="hybridMultilevel"/>
    <w:tmpl w:val="BD20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F0A670F"/>
    <w:multiLevelType w:val="multilevel"/>
    <w:tmpl w:val="00503E76"/>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F92593C"/>
    <w:multiLevelType w:val="hybridMultilevel"/>
    <w:tmpl w:val="116CA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15328D8"/>
    <w:multiLevelType w:val="hybridMultilevel"/>
    <w:tmpl w:val="1DD4BB3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0" w15:restartNumberingAfterBreak="0">
    <w:nsid w:val="215E4E26"/>
    <w:multiLevelType w:val="hybridMultilevel"/>
    <w:tmpl w:val="B6EAD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46621FD"/>
    <w:multiLevelType w:val="hybridMultilevel"/>
    <w:tmpl w:val="0A3C2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58632C8"/>
    <w:multiLevelType w:val="hybridMultilevel"/>
    <w:tmpl w:val="C3DC7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8197922"/>
    <w:multiLevelType w:val="multilevel"/>
    <w:tmpl w:val="A6D49F78"/>
    <w:lvl w:ilvl="0">
      <w:start w:val="1"/>
      <w:numFmt w:val="lowerLetter"/>
      <w:pStyle w:val="Letterlist"/>
      <w:lvlText w:val="%1)"/>
      <w:lvlJc w:val="left"/>
      <w:pPr>
        <w:tabs>
          <w:tab w:val="num" w:pos="425"/>
        </w:tabs>
        <w:ind w:left="425" w:hanging="425"/>
      </w:pPr>
      <w:rPr>
        <w:rFonts w:hint="default"/>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34" w15:restartNumberingAfterBreak="0">
    <w:nsid w:val="2AE24832"/>
    <w:multiLevelType w:val="hybridMultilevel"/>
    <w:tmpl w:val="D22A4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BA061E5"/>
    <w:multiLevelType w:val="hybridMultilevel"/>
    <w:tmpl w:val="90C0C1D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601049"/>
    <w:multiLevelType w:val="hybridMultilevel"/>
    <w:tmpl w:val="EDC08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C8F20AE"/>
    <w:multiLevelType w:val="hybridMultilevel"/>
    <w:tmpl w:val="EB4EB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2FD82731"/>
    <w:multiLevelType w:val="hybridMultilevel"/>
    <w:tmpl w:val="85D6E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13B58C4"/>
    <w:multiLevelType w:val="multilevel"/>
    <w:tmpl w:val="00503E76"/>
    <w:styleLink w:val="BulletLis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AB2274"/>
    <w:multiLevelType w:val="hybridMultilevel"/>
    <w:tmpl w:val="C3A08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1F658A4"/>
    <w:multiLevelType w:val="hybridMultilevel"/>
    <w:tmpl w:val="78165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2C14E20"/>
    <w:multiLevelType w:val="hybridMultilevel"/>
    <w:tmpl w:val="D9ECC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3D24F55"/>
    <w:multiLevelType w:val="hybridMultilevel"/>
    <w:tmpl w:val="56161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6406608"/>
    <w:multiLevelType w:val="hybridMultilevel"/>
    <w:tmpl w:val="877416E0"/>
    <w:lvl w:ilvl="0" w:tplc="08090001">
      <w:start w:val="1"/>
      <w:numFmt w:val="bullet"/>
      <w:lvlText w:val=""/>
      <w:lvlJc w:val="left"/>
      <w:pPr>
        <w:ind w:left="644" w:hanging="360"/>
      </w:pPr>
      <w:rPr>
        <w:rFonts w:ascii="Symbol" w:hAnsi="Symbol" w:hint="default"/>
      </w:rPr>
    </w:lvl>
    <w:lvl w:ilvl="1" w:tplc="2752B89E">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72D0457"/>
    <w:multiLevelType w:val="multilevel"/>
    <w:tmpl w:val="DFDCA73E"/>
    <w:lvl w:ilvl="0">
      <w:start w:val="1"/>
      <w:numFmt w:val="lowerRoman"/>
      <w:pStyle w:val="Romannumerallist"/>
      <w:lvlText w:val="%1)"/>
      <w:lvlJc w:val="left"/>
      <w:pPr>
        <w:tabs>
          <w:tab w:val="num" w:pos="425"/>
        </w:tabs>
        <w:ind w:left="425" w:hanging="425"/>
      </w:pPr>
      <w:rPr>
        <w:rFonts w:hint="default"/>
        <w:b w:val="0"/>
        <w:i w:val="0"/>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46" w15:restartNumberingAfterBreak="0">
    <w:nsid w:val="37B66F2C"/>
    <w:multiLevelType w:val="hybridMultilevel"/>
    <w:tmpl w:val="807A6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8E140C6"/>
    <w:multiLevelType w:val="hybridMultilevel"/>
    <w:tmpl w:val="43161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3B5B5550"/>
    <w:multiLevelType w:val="hybridMultilevel"/>
    <w:tmpl w:val="33AE0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3C9969D0"/>
    <w:multiLevelType w:val="hybridMultilevel"/>
    <w:tmpl w:val="5F469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23D6AF7"/>
    <w:multiLevelType w:val="hybridMultilevel"/>
    <w:tmpl w:val="9F6C9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3460F10"/>
    <w:multiLevelType w:val="hybridMultilevel"/>
    <w:tmpl w:val="C1CAF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5200CD0"/>
    <w:multiLevelType w:val="hybridMultilevel"/>
    <w:tmpl w:val="8404F0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8B925F1"/>
    <w:multiLevelType w:val="hybridMultilevel"/>
    <w:tmpl w:val="6B80A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8C32A8D"/>
    <w:multiLevelType w:val="hybridMultilevel"/>
    <w:tmpl w:val="55144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90A4240"/>
    <w:multiLevelType w:val="hybridMultilevel"/>
    <w:tmpl w:val="AB544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92E36A2"/>
    <w:multiLevelType w:val="hybridMultilevel"/>
    <w:tmpl w:val="46906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A572B7C"/>
    <w:multiLevelType w:val="hybridMultilevel"/>
    <w:tmpl w:val="BE2E6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4BE83B19"/>
    <w:multiLevelType w:val="hybridMultilevel"/>
    <w:tmpl w:val="672EC9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CA92A04"/>
    <w:multiLevelType w:val="hybridMultilevel"/>
    <w:tmpl w:val="0AE2F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4CF46562"/>
    <w:multiLevelType w:val="hybridMultilevel"/>
    <w:tmpl w:val="56E87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0341B45"/>
    <w:multiLevelType w:val="hybridMultilevel"/>
    <w:tmpl w:val="71D45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07D0965"/>
    <w:multiLevelType w:val="hybridMultilevel"/>
    <w:tmpl w:val="1B7CB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37C075D"/>
    <w:multiLevelType w:val="hybridMultilevel"/>
    <w:tmpl w:val="63726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4297D1D"/>
    <w:multiLevelType w:val="hybridMultilevel"/>
    <w:tmpl w:val="49941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4367169"/>
    <w:multiLevelType w:val="hybridMultilevel"/>
    <w:tmpl w:val="509A8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4574DDA"/>
    <w:multiLevelType w:val="hybridMultilevel"/>
    <w:tmpl w:val="B4187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78E1D53"/>
    <w:multiLevelType w:val="multilevel"/>
    <w:tmpl w:val="3CE4413A"/>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8865830"/>
    <w:multiLevelType w:val="hybridMultilevel"/>
    <w:tmpl w:val="F87EA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597B108C"/>
    <w:multiLevelType w:val="hybridMultilevel"/>
    <w:tmpl w:val="8932E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59AB3749"/>
    <w:multiLevelType w:val="multilevel"/>
    <w:tmpl w:val="E8F0CE02"/>
    <w:lvl w:ilvl="0">
      <w:start w:val="1"/>
      <w:numFmt w:val="decimal"/>
      <w:pStyle w:val="Numericallist"/>
      <w:lvlText w:val="%1)"/>
      <w:lvlJc w:val="left"/>
      <w:pPr>
        <w:tabs>
          <w:tab w:val="num" w:pos="425"/>
        </w:tabs>
        <w:ind w:left="425" w:hanging="425"/>
      </w:pPr>
      <w:rPr>
        <w:rFonts w:hint="default"/>
      </w:rPr>
    </w:lvl>
    <w:lvl w:ilvl="1">
      <w:start w:val="1"/>
      <w:numFmt w:val="none"/>
      <w:lvlText w:val=""/>
      <w:lvlJc w:val="left"/>
      <w:pPr>
        <w:tabs>
          <w:tab w:val="num" w:pos="425"/>
        </w:tabs>
        <w:ind w:left="0" w:firstLine="425"/>
      </w:pPr>
      <w:rPr>
        <w:rFonts w:hint="default"/>
      </w:rPr>
    </w:lvl>
    <w:lvl w:ilvl="2">
      <w:start w:val="1"/>
      <w:numFmt w:val="none"/>
      <w:lvlText w:val=""/>
      <w:lvlJc w:val="right"/>
      <w:pPr>
        <w:tabs>
          <w:tab w:val="num" w:pos="425"/>
        </w:tabs>
        <w:ind w:left="0" w:firstLine="425"/>
      </w:pPr>
      <w:rPr>
        <w:rFonts w:hint="default"/>
      </w:rPr>
    </w:lvl>
    <w:lvl w:ilvl="3">
      <w:start w:val="1"/>
      <w:numFmt w:val="none"/>
      <w:lvlText w:val=""/>
      <w:lvlJc w:val="left"/>
      <w:pPr>
        <w:tabs>
          <w:tab w:val="num" w:pos="425"/>
        </w:tabs>
        <w:ind w:left="0" w:firstLine="425"/>
      </w:pPr>
      <w:rPr>
        <w:rFonts w:hint="default"/>
      </w:rPr>
    </w:lvl>
    <w:lvl w:ilvl="4">
      <w:start w:val="1"/>
      <w:numFmt w:val="none"/>
      <w:lvlText w:val=""/>
      <w:lvlJc w:val="left"/>
      <w:pPr>
        <w:tabs>
          <w:tab w:val="num" w:pos="425"/>
        </w:tabs>
        <w:ind w:left="0" w:firstLine="425"/>
      </w:pPr>
      <w:rPr>
        <w:rFonts w:hint="default"/>
      </w:rPr>
    </w:lvl>
    <w:lvl w:ilvl="5">
      <w:start w:val="1"/>
      <w:numFmt w:val="none"/>
      <w:lvlText w:val=""/>
      <w:lvlJc w:val="right"/>
      <w:pPr>
        <w:tabs>
          <w:tab w:val="num" w:pos="425"/>
        </w:tabs>
        <w:ind w:left="0" w:firstLine="425"/>
      </w:pPr>
      <w:rPr>
        <w:rFonts w:hint="default"/>
      </w:rPr>
    </w:lvl>
    <w:lvl w:ilvl="6">
      <w:start w:val="1"/>
      <w:numFmt w:val="none"/>
      <w:lvlText w:val=""/>
      <w:lvlJc w:val="left"/>
      <w:pPr>
        <w:tabs>
          <w:tab w:val="num" w:pos="425"/>
        </w:tabs>
        <w:ind w:left="0" w:firstLine="425"/>
      </w:pPr>
      <w:rPr>
        <w:rFonts w:hint="default"/>
      </w:rPr>
    </w:lvl>
    <w:lvl w:ilvl="7">
      <w:start w:val="1"/>
      <w:numFmt w:val="none"/>
      <w:lvlText w:val=""/>
      <w:lvlJc w:val="left"/>
      <w:pPr>
        <w:tabs>
          <w:tab w:val="num" w:pos="425"/>
        </w:tabs>
        <w:ind w:left="0" w:firstLine="425"/>
      </w:pPr>
      <w:rPr>
        <w:rFonts w:hint="default"/>
      </w:rPr>
    </w:lvl>
    <w:lvl w:ilvl="8">
      <w:start w:val="1"/>
      <w:numFmt w:val="none"/>
      <w:lvlText w:val=""/>
      <w:lvlJc w:val="right"/>
      <w:pPr>
        <w:tabs>
          <w:tab w:val="num" w:pos="425"/>
        </w:tabs>
        <w:ind w:left="0" w:firstLine="425"/>
      </w:pPr>
      <w:rPr>
        <w:rFonts w:hint="default"/>
      </w:rPr>
    </w:lvl>
  </w:abstractNum>
  <w:abstractNum w:abstractNumId="71" w15:restartNumberingAfterBreak="0">
    <w:nsid w:val="5ACB6FAD"/>
    <w:multiLevelType w:val="hybridMultilevel"/>
    <w:tmpl w:val="F53A3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5AF5030C"/>
    <w:multiLevelType w:val="hybridMultilevel"/>
    <w:tmpl w:val="EB84E6B6"/>
    <w:lvl w:ilvl="0" w:tplc="82021396">
      <w:start w:val="1"/>
      <w:numFmt w:val="bullet"/>
      <w:lvlText w:val=""/>
      <w:lvlJc w:val="left"/>
      <w:pPr>
        <w:ind w:left="720" w:hanging="360"/>
      </w:pPr>
      <w:rPr>
        <w:rFonts w:ascii="Symbol" w:hAnsi="Symbol" w:hint="default"/>
      </w:rPr>
    </w:lvl>
    <w:lvl w:ilvl="1" w:tplc="CF3A8820">
      <w:start w:val="1"/>
      <w:numFmt w:val="bullet"/>
      <w:lvlText w:val="o"/>
      <w:lvlJc w:val="left"/>
      <w:pPr>
        <w:ind w:left="1440" w:hanging="360"/>
      </w:pPr>
      <w:rPr>
        <w:rFonts w:ascii="Courier New" w:hAnsi="Courier New" w:hint="default"/>
      </w:rPr>
    </w:lvl>
    <w:lvl w:ilvl="2" w:tplc="C5EA1BB0">
      <w:start w:val="1"/>
      <w:numFmt w:val="bullet"/>
      <w:lvlText w:val=""/>
      <w:lvlJc w:val="left"/>
      <w:pPr>
        <w:ind w:left="2160" w:hanging="360"/>
      </w:pPr>
      <w:rPr>
        <w:rFonts w:ascii="Wingdings" w:hAnsi="Wingdings" w:hint="default"/>
      </w:rPr>
    </w:lvl>
    <w:lvl w:ilvl="3" w:tplc="AFACCED4">
      <w:start w:val="1"/>
      <w:numFmt w:val="bullet"/>
      <w:lvlText w:val=""/>
      <w:lvlJc w:val="left"/>
      <w:pPr>
        <w:ind w:left="2880" w:hanging="360"/>
      </w:pPr>
      <w:rPr>
        <w:rFonts w:ascii="Symbol" w:hAnsi="Symbol" w:hint="default"/>
      </w:rPr>
    </w:lvl>
    <w:lvl w:ilvl="4" w:tplc="27F4032E">
      <w:start w:val="1"/>
      <w:numFmt w:val="bullet"/>
      <w:lvlText w:val="o"/>
      <w:lvlJc w:val="left"/>
      <w:pPr>
        <w:ind w:left="3600" w:hanging="360"/>
      </w:pPr>
      <w:rPr>
        <w:rFonts w:ascii="Courier New" w:hAnsi="Courier New" w:hint="default"/>
      </w:rPr>
    </w:lvl>
    <w:lvl w:ilvl="5" w:tplc="77707CEA">
      <w:start w:val="1"/>
      <w:numFmt w:val="bullet"/>
      <w:lvlText w:val=""/>
      <w:lvlJc w:val="left"/>
      <w:pPr>
        <w:ind w:left="4320" w:hanging="360"/>
      </w:pPr>
      <w:rPr>
        <w:rFonts w:ascii="Wingdings" w:hAnsi="Wingdings" w:hint="default"/>
      </w:rPr>
    </w:lvl>
    <w:lvl w:ilvl="6" w:tplc="98BAB472">
      <w:start w:val="1"/>
      <w:numFmt w:val="bullet"/>
      <w:lvlText w:val=""/>
      <w:lvlJc w:val="left"/>
      <w:pPr>
        <w:ind w:left="5040" w:hanging="360"/>
      </w:pPr>
      <w:rPr>
        <w:rFonts w:ascii="Symbol" w:hAnsi="Symbol" w:hint="default"/>
      </w:rPr>
    </w:lvl>
    <w:lvl w:ilvl="7" w:tplc="1F42970E">
      <w:start w:val="1"/>
      <w:numFmt w:val="bullet"/>
      <w:lvlText w:val="o"/>
      <w:lvlJc w:val="left"/>
      <w:pPr>
        <w:ind w:left="5760" w:hanging="360"/>
      </w:pPr>
      <w:rPr>
        <w:rFonts w:ascii="Courier New" w:hAnsi="Courier New" w:hint="default"/>
      </w:rPr>
    </w:lvl>
    <w:lvl w:ilvl="8" w:tplc="5BDEC3F8">
      <w:start w:val="1"/>
      <w:numFmt w:val="bullet"/>
      <w:lvlText w:val=""/>
      <w:lvlJc w:val="left"/>
      <w:pPr>
        <w:ind w:left="6480" w:hanging="360"/>
      </w:pPr>
      <w:rPr>
        <w:rFonts w:ascii="Wingdings" w:hAnsi="Wingdings" w:hint="default"/>
      </w:rPr>
    </w:lvl>
  </w:abstractNum>
  <w:abstractNum w:abstractNumId="73" w15:restartNumberingAfterBreak="0">
    <w:nsid w:val="5B27335E"/>
    <w:multiLevelType w:val="hybridMultilevel"/>
    <w:tmpl w:val="A88EF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5D084E80"/>
    <w:multiLevelType w:val="hybridMultilevel"/>
    <w:tmpl w:val="8BD03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5D392098"/>
    <w:multiLevelType w:val="hybridMultilevel"/>
    <w:tmpl w:val="2092E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5FB72D17"/>
    <w:multiLevelType w:val="hybridMultilevel"/>
    <w:tmpl w:val="F92A55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05C0450"/>
    <w:multiLevelType w:val="hybridMultilevel"/>
    <w:tmpl w:val="66F64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622F6C25"/>
    <w:multiLevelType w:val="hybridMultilevel"/>
    <w:tmpl w:val="12C2E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6DD0C68"/>
    <w:multiLevelType w:val="hybridMultilevel"/>
    <w:tmpl w:val="67801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67015D7D"/>
    <w:multiLevelType w:val="hybridMultilevel"/>
    <w:tmpl w:val="81F62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67113484"/>
    <w:multiLevelType w:val="hybridMultilevel"/>
    <w:tmpl w:val="FAECB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686D6E65"/>
    <w:multiLevelType w:val="hybridMultilevel"/>
    <w:tmpl w:val="C1346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6A2B35AB"/>
    <w:multiLevelType w:val="hybridMultilevel"/>
    <w:tmpl w:val="4FEEC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6BBB3877"/>
    <w:multiLevelType w:val="hybridMultilevel"/>
    <w:tmpl w:val="BA106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6C467961"/>
    <w:multiLevelType w:val="hybridMultilevel"/>
    <w:tmpl w:val="34003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C5B406D"/>
    <w:multiLevelType w:val="hybridMultilevel"/>
    <w:tmpl w:val="D226B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6CFD6F25"/>
    <w:multiLevelType w:val="hybridMultilevel"/>
    <w:tmpl w:val="4148C8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716BD283"/>
    <w:multiLevelType w:val="hybridMultilevel"/>
    <w:tmpl w:val="D990FA66"/>
    <w:lvl w:ilvl="0" w:tplc="E022F7BC">
      <w:start w:val="1"/>
      <w:numFmt w:val="bullet"/>
      <w:lvlText w:val=""/>
      <w:lvlJc w:val="left"/>
      <w:pPr>
        <w:ind w:left="720" w:hanging="360"/>
      </w:pPr>
      <w:rPr>
        <w:rFonts w:ascii="Symbol" w:hAnsi="Symbol" w:hint="default"/>
      </w:rPr>
    </w:lvl>
    <w:lvl w:ilvl="1" w:tplc="925654F0">
      <w:start w:val="1"/>
      <w:numFmt w:val="bullet"/>
      <w:lvlText w:val="o"/>
      <w:lvlJc w:val="left"/>
      <w:pPr>
        <w:ind w:left="1440" w:hanging="360"/>
      </w:pPr>
      <w:rPr>
        <w:rFonts w:ascii="Courier New" w:hAnsi="Courier New" w:hint="default"/>
      </w:rPr>
    </w:lvl>
    <w:lvl w:ilvl="2" w:tplc="EEA0FBBE">
      <w:start w:val="1"/>
      <w:numFmt w:val="bullet"/>
      <w:lvlText w:val=""/>
      <w:lvlJc w:val="left"/>
      <w:pPr>
        <w:ind w:left="2160" w:hanging="360"/>
      </w:pPr>
      <w:rPr>
        <w:rFonts w:ascii="Wingdings" w:hAnsi="Wingdings" w:hint="default"/>
      </w:rPr>
    </w:lvl>
    <w:lvl w:ilvl="3" w:tplc="2CC012AE">
      <w:start w:val="1"/>
      <w:numFmt w:val="bullet"/>
      <w:lvlText w:val=""/>
      <w:lvlJc w:val="left"/>
      <w:pPr>
        <w:ind w:left="2880" w:hanging="360"/>
      </w:pPr>
      <w:rPr>
        <w:rFonts w:ascii="Symbol" w:hAnsi="Symbol" w:hint="default"/>
      </w:rPr>
    </w:lvl>
    <w:lvl w:ilvl="4" w:tplc="ED9ABF5E">
      <w:start w:val="1"/>
      <w:numFmt w:val="bullet"/>
      <w:lvlText w:val="o"/>
      <w:lvlJc w:val="left"/>
      <w:pPr>
        <w:ind w:left="3600" w:hanging="360"/>
      </w:pPr>
      <w:rPr>
        <w:rFonts w:ascii="Courier New" w:hAnsi="Courier New" w:hint="default"/>
      </w:rPr>
    </w:lvl>
    <w:lvl w:ilvl="5" w:tplc="1D780B04">
      <w:start w:val="1"/>
      <w:numFmt w:val="bullet"/>
      <w:lvlText w:val=""/>
      <w:lvlJc w:val="left"/>
      <w:pPr>
        <w:ind w:left="4320" w:hanging="360"/>
      </w:pPr>
      <w:rPr>
        <w:rFonts w:ascii="Wingdings" w:hAnsi="Wingdings" w:hint="default"/>
      </w:rPr>
    </w:lvl>
    <w:lvl w:ilvl="6" w:tplc="1884BEF6">
      <w:start w:val="1"/>
      <w:numFmt w:val="bullet"/>
      <w:lvlText w:val=""/>
      <w:lvlJc w:val="left"/>
      <w:pPr>
        <w:ind w:left="5040" w:hanging="360"/>
      </w:pPr>
      <w:rPr>
        <w:rFonts w:ascii="Symbol" w:hAnsi="Symbol" w:hint="default"/>
      </w:rPr>
    </w:lvl>
    <w:lvl w:ilvl="7" w:tplc="992EFB02">
      <w:start w:val="1"/>
      <w:numFmt w:val="bullet"/>
      <w:lvlText w:val="o"/>
      <w:lvlJc w:val="left"/>
      <w:pPr>
        <w:ind w:left="5760" w:hanging="360"/>
      </w:pPr>
      <w:rPr>
        <w:rFonts w:ascii="Courier New" w:hAnsi="Courier New" w:hint="default"/>
      </w:rPr>
    </w:lvl>
    <w:lvl w:ilvl="8" w:tplc="045CA768">
      <w:start w:val="1"/>
      <w:numFmt w:val="bullet"/>
      <w:lvlText w:val=""/>
      <w:lvlJc w:val="left"/>
      <w:pPr>
        <w:ind w:left="6480" w:hanging="360"/>
      </w:pPr>
      <w:rPr>
        <w:rFonts w:ascii="Wingdings" w:hAnsi="Wingdings" w:hint="default"/>
      </w:rPr>
    </w:lvl>
  </w:abstractNum>
  <w:abstractNum w:abstractNumId="89" w15:restartNumberingAfterBreak="0">
    <w:nsid w:val="73F957C2"/>
    <w:multiLevelType w:val="multilevel"/>
    <w:tmpl w:val="1E0874E2"/>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4A5206F"/>
    <w:multiLevelType w:val="hybridMultilevel"/>
    <w:tmpl w:val="11FE8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75701B6F"/>
    <w:multiLevelType w:val="hybridMultilevel"/>
    <w:tmpl w:val="667AF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773D3C63"/>
    <w:multiLevelType w:val="hybridMultilevel"/>
    <w:tmpl w:val="E0ACE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78DB3E1D"/>
    <w:multiLevelType w:val="hybridMultilevel"/>
    <w:tmpl w:val="2DFA5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7A305E4E"/>
    <w:multiLevelType w:val="hybridMultilevel"/>
    <w:tmpl w:val="3E86F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7AC6631E"/>
    <w:multiLevelType w:val="hybridMultilevel"/>
    <w:tmpl w:val="8108A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9799524">
    <w:abstractNumId w:val="18"/>
  </w:num>
  <w:num w:numId="2" w16cid:durableId="2012903803">
    <w:abstractNumId w:val="88"/>
  </w:num>
  <w:num w:numId="3" w16cid:durableId="683898910">
    <w:abstractNumId w:val="72"/>
  </w:num>
  <w:num w:numId="4" w16cid:durableId="1654794816">
    <w:abstractNumId w:val="67"/>
  </w:num>
  <w:num w:numId="5" w16cid:durableId="1330981955">
    <w:abstractNumId w:val="59"/>
  </w:num>
  <w:num w:numId="6" w16cid:durableId="45418067">
    <w:abstractNumId w:val="36"/>
  </w:num>
  <w:num w:numId="7" w16cid:durableId="747656542">
    <w:abstractNumId w:val="86"/>
  </w:num>
  <w:num w:numId="8" w16cid:durableId="993486334">
    <w:abstractNumId w:val="68"/>
  </w:num>
  <w:num w:numId="9" w16cid:durableId="857161851">
    <w:abstractNumId w:val="74"/>
  </w:num>
  <w:num w:numId="10" w16cid:durableId="1553541149">
    <w:abstractNumId w:val="54"/>
  </w:num>
  <w:num w:numId="11" w16cid:durableId="419376023">
    <w:abstractNumId w:val="92"/>
  </w:num>
  <w:num w:numId="12" w16cid:durableId="1014261664">
    <w:abstractNumId w:val="65"/>
  </w:num>
  <w:num w:numId="13" w16cid:durableId="359670357">
    <w:abstractNumId w:val="15"/>
  </w:num>
  <w:num w:numId="14" w16cid:durableId="1392578312">
    <w:abstractNumId w:val="16"/>
  </w:num>
  <w:num w:numId="15" w16cid:durableId="2020430612">
    <w:abstractNumId w:val="48"/>
  </w:num>
  <w:num w:numId="16" w16cid:durableId="1060203370">
    <w:abstractNumId w:val="14"/>
  </w:num>
  <w:num w:numId="17" w16cid:durableId="1749575127">
    <w:abstractNumId w:val="63"/>
  </w:num>
  <w:num w:numId="18" w16cid:durableId="143742659">
    <w:abstractNumId w:val="12"/>
  </w:num>
  <w:num w:numId="19" w16cid:durableId="894853720">
    <w:abstractNumId w:val="87"/>
  </w:num>
  <w:num w:numId="20" w16cid:durableId="689642094">
    <w:abstractNumId w:val="47"/>
  </w:num>
  <w:num w:numId="21" w16cid:durableId="1807311340">
    <w:abstractNumId w:val="43"/>
  </w:num>
  <w:num w:numId="22" w16cid:durableId="927806218">
    <w:abstractNumId w:val="49"/>
  </w:num>
  <w:num w:numId="23" w16cid:durableId="1113017733">
    <w:abstractNumId w:val="34"/>
  </w:num>
  <w:num w:numId="24" w16cid:durableId="22169653">
    <w:abstractNumId w:val="90"/>
  </w:num>
  <w:num w:numId="25" w16cid:durableId="794056934">
    <w:abstractNumId w:val="31"/>
  </w:num>
  <w:num w:numId="26" w16cid:durableId="1195121784">
    <w:abstractNumId w:val="41"/>
  </w:num>
  <w:num w:numId="27" w16cid:durableId="2046321255">
    <w:abstractNumId w:val="40"/>
  </w:num>
  <w:num w:numId="28" w16cid:durableId="1961181673">
    <w:abstractNumId w:val="57"/>
  </w:num>
  <w:num w:numId="29" w16cid:durableId="1952474018">
    <w:abstractNumId w:val="46"/>
  </w:num>
  <w:num w:numId="30" w16cid:durableId="533999270">
    <w:abstractNumId w:val="13"/>
  </w:num>
  <w:num w:numId="31" w16cid:durableId="2130663857">
    <w:abstractNumId w:val="23"/>
  </w:num>
  <w:num w:numId="32" w16cid:durableId="166214263">
    <w:abstractNumId w:val="71"/>
  </w:num>
  <w:num w:numId="33" w16cid:durableId="655307231">
    <w:abstractNumId w:val="17"/>
  </w:num>
  <w:num w:numId="34" w16cid:durableId="364066851">
    <w:abstractNumId w:val="80"/>
  </w:num>
  <w:num w:numId="35" w16cid:durableId="1811746161">
    <w:abstractNumId w:val="22"/>
  </w:num>
  <w:num w:numId="36" w16cid:durableId="705448242">
    <w:abstractNumId w:val="26"/>
  </w:num>
  <w:num w:numId="37" w16cid:durableId="145049540">
    <w:abstractNumId w:val="73"/>
  </w:num>
  <w:num w:numId="38" w16cid:durableId="1983345315">
    <w:abstractNumId w:val="66"/>
  </w:num>
  <w:num w:numId="39" w16cid:durableId="971908465">
    <w:abstractNumId w:val="55"/>
  </w:num>
  <w:num w:numId="40" w16cid:durableId="1251428518">
    <w:abstractNumId w:val="82"/>
  </w:num>
  <w:num w:numId="41" w16cid:durableId="1951083528">
    <w:abstractNumId w:val="85"/>
  </w:num>
  <w:num w:numId="42" w16cid:durableId="1344749465">
    <w:abstractNumId w:val="64"/>
  </w:num>
  <w:num w:numId="43" w16cid:durableId="972518328">
    <w:abstractNumId w:val="77"/>
  </w:num>
  <w:num w:numId="44" w16cid:durableId="1282297459">
    <w:abstractNumId w:val="75"/>
  </w:num>
  <w:num w:numId="45" w16cid:durableId="1001465536">
    <w:abstractNumId w:val="37"/>
  </w:num>
  <w:num w:numId="46" w16cid:durableId="41709244">
    <w:abstractNumId w:val="11"/>
  </w:num>
  <w:num w:numId="47" w16cid:durableId="1725828847">
    <w:abstractNumId w:val="42"/>
  </w:num>
  <w:num w:numId="48" w16cid:durableId="1014721534">
    <w:abstractNumId w:val="60"/>
  </w:num>
  <w:num w:numId="49" w16cid:durableId="663776883">
    <w:abstractNumId w:val="25"/>
  </w:num>
  <w:num w:numId="50" w16cid:durableId="1961916158">
    <w:abstractNumId w:val="38"/>
  </w:num>
  <w:num w:numId="51" w16cid:durableId="877744600">
    <w:abstractNumId w:val="93"/>
  </w:num>
  <w:num w:numId="52" w16cid:durableId="60949196">
    <w:abstractNumId w:val="61"/>
  </w:num>
  <w:num w:numId="53" w16cid:durableId="1720741633">
    <w:abstractNumId w:val="69"/>
  </w:num>
  <w:num w:numId="54" w16cid:durableId="1411853531">
    <w:abstractNumId w:val="51"/>
  </w:num>
  <w:num w:numId="55" w16cid:durableId="2083722482">
    <w:abstractNumId w:val="84"/>
  </w:num>
  <w:num w:numId="56" w16cid:durableId="1131167236">
    <w:abstractNumId w:val="53"/>
  </w:num>
  <w:num w:numId="57" w16cid:durableId="870805087">
    <w:abstractNumId w:val="81"/>
  </w:num>
  <w:num w:numId="58" w16cid:durableId="1882981613">
    <w:abstractNumId w:val="78"/>
  </w:num>
  <w:num w:numId="59" w16cid:durableId="663166712">
    <w:abstractNumId w:val="24"/>
  </w:num>
  <w:num w:numId="60" w16cid:durableId="1828472446">
    <w:abstractNumId w:val="94"/>
  </w:num>
  <w:num w:numId="61" w16cid:durableId="1681203367">
    <w:abstractNumId w:val="19"/>
  </w:num>
  <w:num w:numId="62" w16cid:durableId="1724863460">
    <w:abstractNumId w:val="95"/>
  </w:num>
  <w:num w:numId="63" w16cid:durableId="520163398">
    <w:abstractNumId w:val="30"/>
  </w:num>
  <w:num w:numId="64" w16cid:durableId="1775829210">
    <w:abstractNumId w:val="79"/>
  </w:num>
  <w:num w:numId="65" w16cid:durableId="1745446783">
    <w:abstractNumId w:val="50"/>
  </w:num>
  <w:num w:numId="66" w16cid:durableId="1040784821">
    <w:abstractNumId w:val="56"/>
  </w:num>
  <w:num w:numId="67" w16cid:durableId="2036736148">
    <w:abstractNumId w:val="83"/>
  </w:num>
  <w:num w:numId="68" w16cid:durableId="572011239">
    <w:abstractNumId w:val="52"/>
  </w:num>
  <w:num w:numId="69" w16cid:durableId="1840190775">
    <w:abstractNumId w:val="62"/>
  </w:num>
  <w:num w:numId="70" w16cid:durableId="273483834">
    <w:abstractNumId w:val="91"/>
  </w:num>
  <w:num w:numId="71" w16cid:durableId="1423183674">
    <w:abstractNumId w:val="28"/>
  </w:num>
  <w:num w:numId="72" w16cid:durableId="478770677">
    <w:abstractNumId w:val="32"/>
  </w:num>
  <w:num w:numId="73" w16cid:durableId="1246914151">
    <w:abstractNumId w:val="9"/>
  </w:num>
  <w:num w:numId="74" w16cid:durableId="405953122">
    <w:abstractNumId w:val="7"/>
  </w:num>
  <w:num w:numId="75" w16cid:durableId="912545500">
    <w:abstractNumId w:val="6"/>
  </w:num>
  <w:num w:numId="76" w16cid:durableId="701369285">
    <w:abstractNumId w:val="5"/>
  </w:num>
  <w:num w:numId="77" w16cid:durableId="1723744740">
    <w:abstractNumId w:val="4"/>
  </w:num>
  <w:num w:numId="78" w16cid:durableId="293101106">
    <w:abstractNumId w:val="8"/>
  </w:num>
  <w:num w:numId="79" w16cid:durableId="1282110200">
    <w:abstractNumId w:val="3"/>
  </w:num>
  <w:num w:numId="80" w16cid:durableId="518546224">
    <w:abstractNumId w:val="2"/>
  </w:num>
  <w:num w:numId="81" w16cid:durableId="1158962185">
    <w:abstractNumId w:val="1"/>
  </w:num>
  <w:num w:numId="82" w16cid:durableId="580061132">
    <w:abstractNumId w:val="0"/>
  </w:num>
  <w:num w:numId="83" w16cid:durableId="677004688">
    <w:abstractNumId w:val="20"/>
  </w:num>
  <w:num w:numId="84" w16cid:durableId="122962302">
    <w:abstractNumId w:val="44"/>
  </w:num>
  <w:num w:numId="85" w16cid:durableId="985933562">
    <w:abstractNumId w:val="27"/>
  </w:num>
  <w:num w:numId="86" w16cid:durableId="415513180">
    <w:abstractNumId w:val="39"/>
  </w:num>
  <w:num w:numId="87" w16cid:durableId="1772385949">
    <w:abstractNumId w:val="89"/>
  </w:num>
  <w:num w:numId="88" w16cid:durableId="608977287">
    <w:abstractNumId w:val="10"/>
  </w:num>
  <w:num w:numId="89" w16cid:durableId="1579905747">
    <w:abstractNumId w:val="76"/>
  </w:num>
  <w:num w:numId="90" w16cid:durableId="816528775">
    <w:abstractNumId w:val="33"/>
  </w:num>
  <w:num w:numId="91" w16cid:durableId="1361592600">
    <w:abstractNumId w:val="33"/>
  </w:num>
  <w:num w:numId="92" w16cid:durableId="4801958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182022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83057079">
    <w:abstractNumId w:val="70"/>
  </w:num>
  <w:num w:numId="95" w16cid:durableId="102440530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76448178">
    <w:abstractNumId w:val="35"/>
  </w:num>
  <w:num w:numId="97" w16cid:durableId="148342392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147282788">
    <w:abstractNumId w:val="45"/>
  </w:num>
  <w:num w:numId="99" w16cid:durableId="56052280">
    <w:abstractNumId w:val="21"/>
  </w:num>
  <w:num w:numId="100" w16cid:durableId="1563324254">
    <w:abstractNumId w:val="58"/>
  </w:num>
  <w:num w:numId="101" w16cid:durableId="702827859">
    <w:abstractNumId w:val="2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50"/>
  <w:hideSpellingErrors/>
  <w:hideGrammaticalErrors/>
  <w:proofState w:spelling="clean" w:grammar="clean"/>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EB"/>
    <w:rsid w:val="00000CAA"/>
    <w:rsid w:val="000010B2"/>
    <w:rsid w:val="00001455"/>
    <w:rsid w:val="00003344"/>
    <w:rsid w:val="0000359E"/>
    <w:rsid w:val="0000371E"/>
    <w:rsid w:val="00003FA4"/>
    <w:rsid w:val="00004BB9"/>
    <w:rsid w:val="000051CC"/>
    <w:rsid w:val="00005B24"/>
    <w:rsid w:val="00005E14"/>
    <w:rsid w:val="000069F7"/>
    <w:rsid w:val="00006D14"/>
    <w:rsid w:val="00006F2B"/>
    <w:rsid w:val="00007006"/>
    <w:rsid w:val="00007AEA"/>
    <w:rsid w:val="00010CD4"/>
    <w:rsid w:val="00011081"/>
    <w:rsid w:val="000116F5"/>
    <w:rsid w:val="0001272E"/>
    <w:rsid w:val="00014792"/>
    <w:rsid w:val="00015548"/>
    <w:rsid w:val="00015656"/>
    <w:rsid w:val="00015908"/>
    <w:rsid w:val="000167B5"/>
    <w:rsid w:val="000174C1"/>
    <w:rsid w:val="00021495"/>
    <w:rsid w:val="00022691"/>
    <w:rsid w:val="00022F3A"/>
    <w:rsid w:val="00024162"/>
    <w:rsid w:val="00024C30"/>
    <w:rsid w:val="00024ED7"/>
    <w:rsid w:val="00025708"/>
    <w:rsid w:val="000259C6"/>
    <w:rsid w:val="00027172"/>
    <w:rsid w:val="000273B3"/>
    <w:rsid w:val="00028B16"/>
    <w:rsid w:val="00030A06"/>
    <w:rsid w:val="0003145D"/>
    <w:rsid w:val="00031785"/>
    <w:rsid w:val="00031D71"/>
    <w:rsid w:val="00032202"/>
    <w:rsid w:val="000327C2"/>
    <w:rsid w:val="0003292E"/>
    <w:rsid w:val="0003341B"/>
    <w:rsid w:val="000336DC"/>
    <w:rsid w:val="000339C3"/>
    <w:rsid w:val="00033F86"/>
    <w:rsid w:val="00036E10"/>
    <w:rsid w:val="00037099"/>
    <w:rsid w:val="0004057D"/>
    <w:rsid w:val="00040A13"/>
    <w:rsid w:val="00040C1A"/>
    <w:rsid w:val="000429A2"/>
    <w:rsid w:val="000434AA"/>
    <w:rsid w:val="00043FBC"/>
    <w:rsid w:val="0004434E"/>
    <w:rsid w:val="00045C11"/>
    <w:rsid w:val="000472A6"/>
    <w:rsid w:val="00051A94"/>
    <w:rsid w:val="00052D61"/>
    <w:rsid w:val="0005404B"/>
    <w:rsid w:val="000542F0"/>
    <w:rsid w:val="00054AEF"/>
    <w:rsid w:val="00056F9F"/>
    <w:rsid w:val="00056FA1"/>
    <w:rsid w:val="00057214"/>
    <w:rsid w:val="00060051"/>
    <w:rsid w:val="00060227"/>
    <w:rsid w:val="0006024B"/>
    <w:rsid w:val="00060D08"/>
    <w:rsid w:val="00061596"/>
    <w:rsid w:val="00061A67"/>
    <w:rsid w:val="000628BE"/>
    <w:rsid w:val="00062ABF"/>
    <w:rsid w:val="0006338A"/>
    <w:rsid w:val="000637FB"/>
    <w:rsid w:val="00064013"/>
    <w:rsid w:val="000645D4"/>
    <w:rsid w:val="000647D0"/>
    <w:rsid w:val="000647D8"/>
    <w:rsid w:val="00064BE4"/>
    <w:rsid w:val="00065B77"/>
    <w:rsid w:val="0006630D"/>
    <w:rsid w:val="00066697"/>
    <w:rsid w:val="00066942"/>
    <w:rsid w:val="00066B58"/>
    <w:rsid w:val="000675CC"/>
    <w:rsid w:val="00067DC3"/>
    <w:rsid w:val="00070AB2"/>
    <w:rsid w:val="00070BB7"/>
    <w:rsid w:val="0007130A"/>
    <w:rsid w:val="000714F2"/>
    <w:rsid w:val="000716C9"/>
    <w:rsid w:val="0007231E"/>
    <w:rsid w:val="00075112"/>
    <w:rsid w:val="00076542"/>
    <w:rsid w:val="0007681D"/>
    <w:rsid w:val="00076882"/>
    <w:rsid w:val="00077FA5"/>
    <w:rsid w:val="000821CA"/>
    <w:rsid w:val="00082568"/>
    <w:rsid w:val="00082A8A"/>
    <w:rsid w:val="000830B0"/>
    <w:rsid w:val="0008349D"/>
    <w:rsid w:val="00085937"/>
    <w:rsid w:val="00085FD2"/>
    <w:rsid w:val="000879B6"/>
    <w:rsid w:val="000912B0"/>
    <w:rsid w:val="00091B60"/>
    <w:rsid w:val="00092316"/>
    <w:rsid w:val="00093D1A"/>
    <w:rsid w:val="000941FE"/>
    <w:rsid w:val="00094EC3"/>
    <w:rsid w:val="000960E7"/>
    <w:rsid w:val="00096CE4"/>
    <w:rsid w:val="0009730B"/>
    <w:rsid w:val="0009FB75"/>
    <w:rsid w:val="000A13E6"/>
    <w:rsid w:val="000A1879"/>
    <w:rsid w:val="000A1A6D"/>
    <w:rsid w:val="000A2F83"/>
    <w:rsid w:val="000A3001"/>
    <w:rsid w:val="000A407F"/>
    <w:rsid w:val="000A42B3"/>
    <w:rsid w:val="000A4653"/>
    <w:rsid w:val="000A47BF"/>
    <w:rsid w:val="000A4C94"/>
    <w:rsid w:val="000B0786"/>
    <w:rsid w:val="000B07F2"/>
    <w:rsid w:val="000B0EC7"/>
    <w:rsid w:val="000B14A6"/>
    <w:rsid w:val="000B3C9F"/>
    <w:rsid w:val="000B4E6A"/>
    <w:rsid w:val="000B555F"/>
    <w:rsid w:val="000B5DAC"/>
    <w:rsid w:val="000B60C3"/>
    <w:rsid w:val="000B6384"/>
    <w:rsid w:val="000B7778"/>
    <w:rsid w:val="000C03D3"/>
    <w:rsid w:val="000C1BA1"/>
    <w:rsid w:val="000C2777"/>
    <w:rsid w:val="000C2D32"/>
    <w:rsid w:val="000C3497"/>
    <w:rsid w:val="000C4085"/>
    <w:rsid w:val="000C42D9"/>
    <w:rsid w:val="000C46D5"/>
    <w:rsid w:val="000C5E67"/>
    <w:rsid w:val="000C5E93"/>
    <w:rsid w:val="000C6AFF"/>
    <w:rsid w:val="000D0B6F"/>
    <w:rsid w:val="000D1308"/>
    <w:rsid w:val="000D176E"/>
    <w:rsid w:val="000D1C21"/>
    <w:rsid w:val="000D27A6"/>
    <w:rsid w:val="000D47F4"/>
    <w:rsid w:val="000D5668"/>
    <w:rsid w:val="000D5C19"/>
    <w:rsid w:val="000D6EB8"/>
    <w:rsid w:val="000E07B5"/>
    <w:rsid w:val="000E0D79"/>
    <w:rsid w:val="000E1D4C"/>
    <w:rsid w:val="000E1E4F"/>
    <w:rsid w:val="000E270E"/>
    <w:rsid w:val="000E2854"/>
    <w:rsid w:val="000E2942"/>
    <w:rsid w:val="000E2F01"/>
    <w:rsid w:val="000E43FF"/>
    <w:rsid w:val="000E4609"/>
    <w:rsid w:val="000E473A"/>
    <w:rsid w:val="000E5E0B"/>
    <w:rsid w:val="000E63DB"/>
    <w:rsid w:val="000E7CEA"/>
    <w:rsid w:val="000F05D1"/>
    <w:rsid w:val="000F09F0"/>
    <w:rsid w:val="000F0FF5"/>
    <w:rsid w:val="000F1E5E"/>
    <w:rsid w:val="000F200D"/>
    <w:rsid w:val="000F25FF"/>
    <w:rsid w:val="000F454E"/>
    <w:rsid w:val="000F51CA"/>
    <w:rsid w:val="000F69C7"/>
    <w:rsid w:val="001014BB"/>
    <w:rsid w:val="001021A7"/>
    <w:rsid w:val="001036F0"/>
    <w:rsid w:val="00104B24"/>
    <w:rsid w:val="0010537A"/>
    <w:rsid w:val="001058C7"/>
    <w:rsid w:val="00106EB7"/>
    <w:rsid w:val="00107914"/>
    <w:rsid w:val="00107B5B"/>
    <w:rsid w:val="00112E51"/>
    <w:rsid w:val="0011320A"/>
    <w:rsid w:val="00113277"/>
    <w:rsid w:val="00113B80"/>
    <w:rsid w:val="001159E2"/>
    <w:rsid w:val="00115AC9"/>
    <w:rsid w:val="001168CC"/>
    <w:rsid w:val="001168DF"/>
    <w:rsid w:val="00116A38"/>
    <w:rsid w:val="00117364"/>
    <w:rsid w:val="00121793"/>
    <w:rsid w:val="00121AEF"/>
    <w:rsid w:val="00122A05"/>
    <w:rsid w:val="00122D69"/>
    <w:rsid w:val="00124F98"/>
    <w:rsid w:val="00125DDC"/>
    <w:rsid w:val="001265ED"/>
    <w:rsid w:val="00126DC2"/>
    <w:rsid w:val="001302D2"/>
    <w:rsid w:val="0013131B"/>
    <w:rsid w:val="001319FD"/>
    <w:rsid w:val="00132FF1"/>
    <w:rsid w:val="00133379"/>
    <w:rsid w:val="00133A75"/>
    <w:rsid w:val="00133FC9"/>
    <w:rsid w:val="001344F6"/>
    <w:rsid w:val="00134DAD"/>
    <w:rsid w:val="00137399"/>
    <w:rsid w:val="0014084D"/>
    <w:rsid w:val="00141909"/>
    <w:rsid w:val="00142B43"/>
    <w:rsid w:val="00142F0C"/>
    <w:rsid w:val="0014316B"/>
    <w:rsid w:val="001434E6"/>
    <w:rsid w:val="0014581F"/>
    <w:rsid w:val="00146F98"/>
    <w:rsid w:val="0014720A"/>
    <w:rsid w:val="001507AF"/>
    <w:rsid w:val="0015213F"/>
    <w:rsid w:val="001535D6"/>
    <w:rsid w:val="001543E7"/>
    <w:rsid w:val="001547AE"/>
    <w:rsid w:val="00157015"/>
    <w:rsid w:val="001576BB"/>
    <w:rsid w:val="00157A20"/>
    <w:rsid w:val="00160545"/>
    <w:rsid w:val="00160901"/>
    <w:rsid w:val="00160BE3"/>
    <w:rsid w:val="00161004"/>
    <w:rsid w:val="001616F1"/>
    <w:rsid w:val="00163603"/>
    <w:rsid w:val="00163C29"/>
    <w:rsid w:val="00164292"/>
    <w:rsid w:val="0016448B"/>
    <w:rsid w:val="00171823"/>
    <w:rsid w:val="00172231"/>
    <w:rsid w:val="00172925"/>
    <w:rsid w:val="00172F70"/>
    <w:rsid w:val="001740D4"/>
    <w:rsid w:val="001743B8"/>
    <w:rsid w:val="00174ACF"/>
    <w:rsid w:val="001754FD"/>
    <w:rsid w:val="00177339"/>
    <w:rsid w:val="00180C73"/>
    <w:rsid w:val="00181A2C"/>
    <w:rsid w:val="00181EE9"/>
    <w:rsid w:val="001830F5"/>
    <w:rsid w:val="00183252"/>
    <w:rsid w:val="0018331C"/>
    <w:rsid w:val="00183552"/>
    <w:rsid w:val="0018563D"/>
    <w:rsid w:val="001879FE"/>
    <w:rsid w:val="00187FBF"/>
    <w:rsid w:val="00187FCD"/>
    <w:rsid w:val="001901F2"/>
    <w:rsid w:val="0019166C"/>
    <w:rsid w:val="00191EAB"/>
    <w:rsid w:val="00191F49"/>
    <w:rsid w:val="00193E47"/>
    <w:rsid w:val="00194B52"/>
    <w:rsid w:val="00194BBE"/>
    <w:rsid w:val="001959AD"/>
    <w:rsid w:val="001959C6"/>
    <w:rsid w:val="00196111"/>
    <w:rsid w:val="00197D0A"/>
    <w:rsid w:val="001A07E5"/>
    <w:rsid w:val="001A13CB"/>
    <w:rsid w:val="001A1438"/>
    <w:rsid w:val="001A1AD5"/>
    <w:rsid w:val="001A1AF8"/>
    <w:rsid w:val="001A32F7"/>
    <w:rsid w:val="001A3796"/>
    <w:rsid w:val="001A4BB1"/>
    <w:rsid w:val="001A65B0"/>
    <w:rsid w:val="001A6CC0"/>
    <w:rsid w:val="001A6E3B"/>
    <w:rsid w:val="001A77E8"/>
    <w:rsid w:val="001B0215"/>
    <w:rsid w:val="001B0BD3"/>
    <w:rsid w:val="001B19BB"/>
    <w:rsid w:val="001B1B34"/>
    <w:rsid w:val="001B1EC1"/>
    <w:rsid w:val="001B2585"/>
    <w:rsid w:val="001B344D"/>
    <w:rsid w:val="001B5EDD"/>
    <w:rsid w:val="001B650E"/>
    <w:rsid w:val="001B66F2"/>
    <w:rsid w:val="001B685E"/>
    <w:rsid w:val="001B686A"/>
    <w:rsid w:val="001B6B68"/>
    <w:rsid w:val="001B706E"/>
    <w:rsid w:val="001C0B40"/>
    <w:rsid w:val="001C0ED0"/>
    <w:rsid w:val="001C2E7B"/>
    <w:rsid w:val="001C3122"/>
    <w:rsid w:val="001C366C"/>
    <w:rsid w:val="001C5972"/>
    <w:rsid w:val="001C6134"/>
    <w:rsid w:val="001C78E2"/>
    <w:rsid w:val="001C7F5D"/>
    <w:rsid w:val="001D00EA"/>
    <w:rsid w:val="001D17E1"/>
    <w:rsid w:val="001D19A8"/>
    <w:rsid w:val="001D2734"/>
    <w:rsid w:val="001D2F4A"/>
    <w:rsid w:val="001D51C0"/>
    <w:rsid w:val="001D5842"/>
    <w:rsid w:val="001D6881"/>
    <w:rsid w:val="001D7625"/>
    <w:rsid w:val="001E0137"/>
    <w:rsid w:val="001E1144"/>
    <w:rsid w:val="001E1B3C"/>
    <w:rsid w:val="001E1C1A"/>
    <w:rsid w:val="001E3653"/>
    <w:rsid w:val="001E3FDF"/>
    <w:rsid w:val="001E4093"/>
    <w:rsid w:val="001E44BE"/>
    <w:rsid w:val="001E45A0"/>
    <w:rsid w:val="001E4B47"/>
    <w:rsid w:val="001E5799"/>
    <w:rsid w:val="001E63CA"/>
    <w:rsid w:val="001E6538"/>
    <w:rsid w:val="001E693F"/>
    <w:rsid w:val="001E6E98"/>
    <w:rsid w:val="001E72D5"/>
    <w:rsid w:val="001E785E"/>
    <w:rsid w:val="001F0484"/>
    <w:rsid w:val="001F1725"/>
    <w:rsid w:val="001F2562"/>
    <w:rsid w:val="001F28AD"/>
    <w:rsid w:val="001F295D"/>
    <w:rsid w:val="001F436F"/>
    <w:rsid w:val="001F4C0E"/>
    <w:rsid w:val="001F58D8"/>
    <w:rsid w:val="001F5C48"/>
    <w:rsid w:val="001F7073"/>
    <w:rsid w:val="0020062D"/>
    <w:rsid w:val="00200A6C"/>
    <w:rsid w:val="00200E21"/>
    <w:rsid w:val="002018B8"/>
    <w:rsid w:val="0020205C"/>
    <w:rsid w:val="002025BA"/>
    <w:rsid w:val="00203596"/>
    <w:rsid w:val="00205672"/>
    <w:rsid w:val="00206837"/>
    <w:rsid w:val="00207E30"/>
    <w:rsid w:val="00213B66"/>
    <w:rsid w:val="002148DD"/>
    <w:rsid w:val="00214BAF"/>
    <w:rsid w:val="00215A3A"/>
    <w:rsid w:val="002167F3"/>
    <w:rsid w:val="0021733A"/>
    <w:rsid w:val="002200A5"/>
    <w:rsid w:val="002203EA"/>
    <w:rsid w:val="0022149E"/>
    <w:rsid w:val="002217D7"/>
    <w:rsid w:val="00221BC0"/>
    <w:rsid w:val="00222368"/>
    <w:rsid w:val="0022262F"/>
    <w:rsid w:val="00223795"/>
    <w:rsid w:val="00225E52"/>
    <w:rsid w:val="00226907"/>
    <w:rsid w:val="00227E52"/>
    <w:rsid w:val="0023083F"/>
    <w:rsid w:val="00230EDB"/>
    <w:rsid w:val="00231284"/>
    <w:rsid w:val="00231D0B"/>
    <w:rsid w:val="00231E5C"/>
    <w:rsid w:val="00234698"/>
    <w:rsid w:val="00234B3D"/>
    <w:rsid w:val="002353A6"/>
    <w:rsid w:val="00235AD9"/>
    <w:rsid w:val="00235B16"/>
    <w:rsid w:val="00235EE1"/>
    <w:rsid w:val="0023610A"/>
    <w:rsid w:val="002362B9"/>
    <w:rsid w:val="00241215"/>
    <w:rsid w:val="002413A7"/>
    <w:rsid w:val="0024220A"/>
    <w:rsid w:val="002425AC"/>
    <w:rsid w:val="002429BC"/>
    <w:rsid w:val="00242D0B"/>
    <w:rsid w:val="00242E7F"/>
    <w:rsid w:val="0024307F"/>
    <w:rsid w:val="00244DAC"/>
    <w:rsid w:val="002455BC"/>
    <w:rsid w:val="00245765"/>
    <w:rsid w:val="00245AB7"/>
    <w:rsid w:val="002465C3"/>
    <w:rsid w:val="00246D2C"/>
    <w:rsid w:val="0025057C"/>
    <w:rsid w:val="0025113D"/>
    <w:rsid w:val="0025148F"/>
    <w:rsid w:val="00251C93"/>
    <w:rsid w:val="0025269A"/>
    <w:rsid w:val="00252F1E"/>
    <w:rsid w:val="002538C9"/>
    <w:rsid w:val="00254A2B"/>
    <w:rsid w:val="002559BB"/>
    <w:rsid w:val="00256030"/>
    <w:rsid w:val="0025654F"/>
    <w:rsid w:val="00256AC9"/>
    <w:rsid w:val="00257064"/>
    <w:rsid w:val="00257DA4"/>
    <w:rsid w:val="00261EAC"/>
    <w:rsid w:val="0026232A"/>
    <w:rsid w:val="00264111"/>
    <w:rsid w:val="00265856"/>
    <w:rsid w:val="00265B2C"/>
    <w:rsid w:val="00265CB7"/>
    <w:rsid w:val="00266E17"/>
    <w:rsid w:val="00270850"/>
    <w:rsid w:val="0027164D"/>
    <w:rsid w:val="002727EB"/>
    <w:rsid w:val="00272A61"/>
    <w:rsid w:val="00273526"/>
    <w:rsid w:val="002737F5"/>
    <w:rsid w:val="00276046"/>
    <w:rsid w:val="00276605"/>
    <w:rsid w:val="0027741A"/>
    <w:rsid w:val="00277F5E"/>
    <w:rsid w:val="0028093F"/>
    <w:rsid w:val="00281023"/>
    <w:rsid w:val="002823E6"/>
    <w:rsid w:val="00283402"/>
    <w:rsid w:val="00283D26"/>
    <w:rsid w:val="00284382"/>
    <w:rsid w:val="0028461F"/>
    <w:rsid w:val="0028470A"/>
    <w:rsid w:val="002850D8"/>
    <w:rsid w:val="0028545D"/>
    <w:rsid w:val="002860A9"/>
    <w:rsid w:val="0028642C"/>
    <w:rsid w:val="00286B07"/>
    <w:rsid w:val="00286FF7"/>
    <w:rsid w:val="0029004A"/>
    <w:rsid w:val="00290852"/>
    <w:rsid w:val="002908F4"/>
    <w:rsid w:val="00290AB4"/>
    <w:rsid w:val="0029194B"/>
    <w:rsid w:val="00291CB0"/>
    <w:rsid w:val="00292603"/>
    <w:rsid w:val="002933B8"/>
    <w:rsid w:val="002945E5"/>
    <w:rsid w:val="00295EA5"/>
    <w:rsid w:val="002965E9"/>
    <w:rsid w:val="00296B20"/>
    <w:rsid w:val="00296C8C"/>
    <w:rsid w:val="00297D85"/>
    <w:rsid w:val="002A1421"/>
    <w:rsid w:val="002A150D"/>
    <w:rsid w:val="002A1880"/>
    <w:rsid w:val="002A2339"/>
    <w:rsid w:val="002A2E92"/>
    <w:rsid w:val="002A305D"/>
    <w:rsid w:val="002A3B88"/>
    <w:rsid w:val="002A3D52"/>
    <w:rsid w:val="002A3F2F"/>
    <w:rsid w:val="002A4807"/>
    <w:rsid w:val="002A5267"/>
    <w:rsid w:val="002A60E1"/>
    <w:rsid w:val="002A6C7C"/>
    <w:rsid w:val="002A6F6C"/>
    <w:rsid w:val="002A7330"/>
    <w:rsid w:val="002B0280"/>
    <w:rsid w:val="002B08DA"/>
    <w:rsid w:val="002B0B0C"/>
    <w:rsid w:val="002B1913"/>
    <w:rsid w:val="002B2466"/>
    <w:rsid w:val="002B268D"/>
    <w:rsid w:val="002B2C58"/>
    <w:rsid w:val="002B2ECB"/>
    <w:rsid w:val="002B3744"/>
    <w:rsid w:val="002B4FD2"/>
    <w:rsid w:val="002B6610"/>
    <w:rsid w:val="002B6CE1"/>
    <w:rsid w:val="002B7C75"/>
    <w:rsid w:val="002C08F8"/>
    <w:rsid w:val="002C0CCB"/>
    <w:rsid w:val="002C288F"/>
    <w:rsid w:val="002C312D"/>
    <w:rsid w:val="002C3270"/>
    <w:rsid w:val="002C3901"/>
    <w:rsid w:val="002C484A"/>
    <w:rsid w:val="002C52CC"/>
    <w:rsid w:val="002C589B"/>
    <w:rsid w:val="002C6F0F"/>
    <w:rsid w:val="002C7BCC"/>
    <w:rsid w:val="002C7E38"/>
    <w:rsid w:val="002D032E"/>
    <w:rsid w:val="002D0C89"/>
    <w:rsid w:val="002D103A"/>
    <w:rsid w:val="002D2C08"/>
    <w:rsid w:val="002D3454"/>
    <w:rsid w:val="002D3623"/>
    <w:rsid w:val="002D4982"/>
    <w:rsid w:val="002D51BB"/>
    <w:rsid w:val="002D582A"/>
    <w:rsid w:val="002D66BD"/>
    <w:rsid w:val="002D7295"/>
    <w:rsid w:val="002D7994"/>
    <w:rsid w:val="002E058F"/>
    <w:rsid w:val="002E0B1C"/>
    <w:rsid w:val="002E0F5A"/>
    <w:rsid w:val="002E2526"/>
    <w:rsid w:val="002E45C5"/>
    <w:rsid w:val="002E49B2"/>
    <w:rsid w:val="002E4E6F"/>
    <w:rsid w:val="002E54E8"/>
    <w:rsid w:val="002E64E0"/>
    <w:rsid w:val="002F02BB"/>
    <w:rsid w:val="002F03CD"/>
    <w:rsid w:val="002F0622"/>
    <w:rsid w:val="002F0ABC"/>
    <w:rsid w:val="002F194E"/>
    <w:rsid w:val="002F26A0"/>
    <w:rsid w:val="002F2F58"/>
    <w:rsid w:val="002F3878"/>
    <w:rsid w:val="002F3F3C"/>
    <w:rsid w:val="002F3F9C"/>
    <w:rsid w:val="002F4036"/>
    <w:rsid w:val="002F416C"/>
    <w:rsid w:val="002F43F3"/>
    <w:rsid w:val="002F4562"/>
    <w:rsid w:val="002F47A8"/>
    <w:rsid w:val="002F7F0D"/>
    <w:rsid w:val="002F7FD2"/>
    <w:rsid w:val="003020B9"/>
    <w:rsid w:val="00303273"/>
    <w:rsid w:val="003033FF"/>
    <w:rsid w:val="0030347B"/>
    <w:rsid w:val="00303853"/>
    <w:rsid w:val="00303BC7"/>
    <w:rsid w:val="00303F2E"/>
    <w:rsid w:val="003047D5"/>
    <w:rsid w:val="00304F89"/>
    <w:rsid w:val="0030506B"/>
    <w:rsid w:val="003055DF"/>
    <w:rsid w:val="0030608A"/>
    <w:rsid w:val="00306393"/>
    <w:rsid w:val="003079A9"/>
    <w:rsid w:val="00307E90"/>
    <w:rsid w:val="003108B8"/>
    <w:rsid w:val="00310D81"/>
    <w:rsid w:val="0031154B"/>
    <w:rsid w:val="003115E9"/>
    <w:rsid w:val="00313CE5"/>
    <w:rsid w:val="00314744"/>
    <w:rsid w:val="00314ECD"/>
    <w:rsid w:val="0031560C"/>
    <w:rsid w:val="003157A9"/>
    <w:rsid w:val="00316EA0"/>
    <w:rsid w:val="00317CA6"/>
    <w:rsid w:val="00317F57"/>
    <w:rsid w:val="003207CA"/>
    <w:rsid w:val="00320806"/>
    <w:rsid w:val="00321294"/>
    <w:rsid w:val="00321837"/>
    <w:rsid w:val="00322A75"/>
    <w:rsid w:val="00322B43"/>
    <w:rsid w:val="00322F2D"/>
    <w:rsid w:val="00322F38"/>
    <w:rsid w:val="00323909"/>
    <w:rsid w:val="00323AEE"/>
    <w:rsid w:val="00323C95"/>
    <w:rsid w:val="0032405A"/>
    <w:rsid w:val="00325492"/>
    <w:rsid w:val="0032571A"/>
    <w:rsid w:val="003259FA"/>
    <w:rsid w:val="003274CD"/>
    <w:rsid w:val="003276A5"/>
    <w:rsid w:val="00331F8E"/>
    <w:rsid w:val="00332B77"/>
    <w:rsid w:val="00332F3C"/>
    <w:rsid w:val="00333420"/>
    <w:rsid w:val="003334D3"/>
    <w:rsid w:val="00334201"/>
    <w:rsid w:val="0033498E"/>
    <w:rsid w:val="00334F30"/>
    <w:rsid w:val="00335F8C"/>
    <w:rsid w:val="0034020B"/>
    <w:rsid w:val="00340535"/>
    <w:rsid w:val="003416D2"/>
    <w:rsid w:val="00341AE3"/>
    <w:rsid w:val="00342008"/>
    <w:rsid w:val="003422A2"/>
    <w:rsid w:val="003449D9"/>
    <w:rsid w:val="00345082"/>
    <w:rsid w:val="003461EF"/>
    <w:rsid w:val="00346CFA"/>
    <w:rsid w:val="00346F7E"/>
    <w:rsid w:val="003470E1"/>
    <w:rsid w:val="00347287"/>
    <w:rsid w:val="0034775E"/>
    <w:rsid w:val="003478E2"/>
    <w:rsid w:val="00347904"/>
    <w:rsid w:val="003517D9"/>
    <w:rsid w:val="003518AC"/>
    <w:rsid w:val="00352DEF"/>
    <w:rsid w:val="0035373F"/>
    <w:rsid w:val="003544FA"/>
    <w:rsid w:val="00354D6A"/>
    <w:rsid w:val="00354D7B"/>
    <w:rsid w:val="00354F0F"/>
    <w:rsid w:val="00355F41"/>
    <w:rsid w:val="00356993"/>
    <w:rsid w:val="00357453"/>
    <w:rsid w:val="0036037F"/>
    <w:rsid w:val="00360D3A"/>
    <w:rsid w:val="00362B79"/>
    <w:rsid w:val="00362D92"/>
    <w:rsid w:val="00363DB0"/>
    <w:rsid w:val="00363DF1"/>
    <w:rsid w:val="0036441E"/>
    <w:rsid w:val="003666FF"/>
    <w:rsid w:val="00367595"/>
    <w:rsid w:val="0037067E"/>
    <w:rsid w:val="00370915"/>
    <w:rsid w:val="00371655"/>
    <w:rsid w:val="00371A1E"/>
    <w:rsid w:val="003729E8"/>
    <w:rsid w:val="00373C16"/>
    <w:rsid w:val="00373D87"/>
    <w:rsid w:val="00376305"/>
    <w:rsid w:val="00376A13"/>
    <w:rsid w:val="00377A49"/>
    <w:rsid w:val="00380FAC"/>
    <w:rsid w:val="0038172C"/>
    <w:rsid w:val="00381989"/>
    <w:rsid w:val="003825AC"/>
    <w:rsid w:val="00382A33"/>
    <w:rsid w:val="0038388F"/>
    <w:rsid w:val="00383915"/>
    <w:rsid w:val="00383C17"/>
    <w:rsid w:val="00384335"/>
    <w:rsid w:val="00384B94"/>
    <w:rsid w:val="0038553F"/>
    <w:rsid w:val="0038584C"/>
    <w:rsid w:val="00392605"/>
    <w:rsid w:val="0039305A"/>
    <w:rsid w:val="00393624"/>
    <w:rsid w:val="00395A55"/>
    <w:rsid w:val="00395F1A"/>
    <w:rsid w:val="00396379"/>
    <w:rsid w:val="00396531"/>
    <w:rsid w:val="00396BD6"/>
    <w:rsid w:val="00396DC5"/>
    <w:rsid w:val="00397016"/>
    <w:rsid w:val="0039703A"/>
    <w:rsid w:val="003970B2"/>
    <w:rsid w:val="00397E32"/>
    <w:rsid w:val="003A0C08"/>
    <w:rsid w:val="003A0EB0"/>
    <w:rsid w:val="003A157B"/>
    <w:rsid w:val="003A273F"/>
    <w:rsid w:val="003A440B"/>
    <w:rsid w:val="003A69AB"/>
    <w:rsid w:val="003A6D85"/>
    <w:rsid w:val="003B04E8"/>
    <w:rsid w:val="003B1294"/>
    <w:rsid w:val="003B2E4A"/>
    <w:rsid w:val="003B39F5"/>
    <w:rsid w:val="003B3E89"/>
    <w:rsid w:val="003B4E69"/>
    <w:rsid w:val="003B5AD9"/>
    <w:rsid w:val="003B66D1"/>
    <w:rsid w:val="003C0582"/>
    <w:rsid w:val="003C058F"/>
    <w:rsid w:val="003C0DA1"/>
    <w:rsid w:val="003C1B0D"/>
    <w:rsid w:val="003C2935"/>
    <w:rsid w:val="003C29C9"/>
    <w:rsid w:val="003C2F02"/>
    <w:rsid w:val="003C4C08"/>
    <w:rsid w:val="003C5019"/>
    <w:rsid w:val="003C5741"/>
    <w:rsid w:val="003C5FB1"/>
    <w:rsid w:val="003C61FD"/>
    <w:rsid w:val="003C6ABE"/>
    <w:rsid w:val="003C75D7"/>
    <w:rsid w:val="003C7D8C"/>
    <w:rsid w:val="003D0B22"/>
    <w:rsid w:val="003D15FA"/>
    <w:rsid w:val="003D2669"/>
    <w:rsid w:val="003D73CB"/>
    <w:rsid w:val="003E0FA4"/>
    <w:rsid w:val="003E1450"/>
    <w:rsid w:val="003E169E"/>
    <w:rsid w:val="003E2077"/>
    <w:rsid w:val="003E2EEE"/>
    <w:rsid w:val="003E3DF6"/>
    <w:rsid w:val="003E522D"/>
    <w:rsid w:val="003E54C3"/>
    <w:rsid w:val="003E59BB"/>
    <w:rsid w:val="003E6338"/>
    <w:rsid w:val="003E6B56"/>
    <w:rsid w:val="003E6BA9"/>
    <w:rsid w:val="003E718D"/>
    <w:rsid w:val="003E7904"/>
    <w:rsid w:val="003E7AFA"/>
    <w:rsid w:val="003F0983"/>
    <w:rsid w:val="003F0B1F"/>
    <w:rsid w:val="003F0E73"/>
    <w:rsid w:val="003F2178"/>
    <w:rsid w:val="003F2B1F"/>
    <w:rsid w:val="003F2F7E"/>
    <w:rsid w:val="003F3D54"/>
    <w:rsid w:val="003F4374"/>
    <w:rsid w:val="003F5B86"/>
    <w:rsid w:val="003F69F8"/>
    <w:rsid w:val="003F6F0B"/>
    <w:rsid w:val="003F76EA"/>
    <w:rsid w:val="00400B13"/>
    <w:rsid w:val="00401175"/>
    <w:rsid w:val="004011E3"/>
    <w:rsid w:val="00401926"/>
    <w:rsid w:val="00401ED1"/>
    <w:rsid w:val="00402410"/>
    <w:rsid w:val="00403441"/>
    <w:rsid w:val="00403E2B"/>
    <w:rsid w:val="00403E8B"/>
    <w:rsid w:val="004044F0"/>
    <w:rsid w:val="004059B1"/>
    <w:rsid w:val="00407B07"/>
    <w:rsid w:val="00410BC7"/>
    <w:rsid w:val="00410D8C"/>
    <w:rsid w:val="00413DBE"/>
    <w:rsid w:val="00413E25"/>
    <w:rsid w:val="00414925"/>
    <w:rsid w:val="00415316"/>
    <w:rsid w:val="00415504"/>
    <w:rsid w:val="0041578A"/>
    <w:rsid w:val="004159EB"/>
    <w:rsid w:val="004160E4"/>
    <w:rsid w:val="00416B0A"/>
    <w:rsid w:val="00420987"/>
    <w:rsid w:val="00420C6F"/>
    <w:rsid w:val="00420CBB"/>
    <w:rsid w:val="00422741"/>
    <w:rsid w:val="0042313E"/>
    <w:rsid w:val="00431052"/>
    <w:rsid w:val="00432771"/>
    <w:rsid w:val="0043299B"/>
    <w:rsid w:val="00434050"/>
    <w:rsid w:val="00435B7E"/>
    <w:rsid w:val="00437147"/>
    <w:rsid w:val="0043742B"/>
    <w:rsid w:val="004377F1"/>
    <w:rsid w:val="0044047B"/>
    <w:rsid w:val="00441073"/>
    <w:rsid w:val="004413AF"/>
    <w:rsid w:val="004418E1"/>
    <w:rsid w:val="00441BFE"/>
    <w:rsid w:val="00442447"/>
    <w:rsid w:val="004429CC"/>
    <w:rsid w:val="00442BBC"/>
    <w:rsid w:val="00442D65"/>
    <w:rsid w:val="00443251"/>
    <w:rsid w:val="004437D9"/>
    <w:rsid w:val="00444E8C"/>
    <w:rsid w:val="004476CC"/>
    <w:rsid w:val="00450070"/>
    <w:rsid w:val="00450D6A"/>
    <w:rsid w:val="00450F20"/>
    <w:rsid w:val="00452189"/>
    <w:rsid w:val="00452762"/>
    <w:rsid w:val="0045378A"/>
    <w:rsid w:val="0045388B"/>
    <w:rsid w:val="00454454"/>
    <w:rsid w:val="00455B78"/>
    <w:rsid w:val="00456BE6"/>
    <w:rsid w:val="00457762"/>
    <w:rsid w:val="0045777B"/>
    <w:rsid w:val="004601BB"/>
    <w:rsid w:val="004603C9"/>
    <w:rsid w:val="0046073D"/>
    <w:rsid w:val="00462CA2"/>
    <w:rsid w:val="00463662"/>
    <w:rsid w:val="004643A7"/>
    <w:rsid w:val="004649BE"/>
    <w:rsid w:val="00464B4A"/>
    <w:rsid w:val="004662AB"/>
    <w:rsid w:val="0046730D"/>
    <w:rsid w:val="0046770C"/>
    <w:rsid w:val="004677B6"/>
    <w:rsid w:val="004702F0"/>
    <w:rsid w:val="00472015"/>
    <w:rsid w:val="0047219A"/>
    <w:rsid w:val="0047295E"/>
    <w:rsid w:val="00472F73"/>
    <w:rsid w:val="00473279"/>
    <w:rsid w:val="004738E5"/>
    <w:rsid w:val="00473FC4"/>
    <w:rsid w:val="004740BF"/>
    <w:rsid w:val="004743D9"/>
    <w:rsid w:val="00474B69"/>
    <w:rsid w:val="0047650E"/>
    <w:rsid w:val="00476CF6"/>
    <w:rsid w:val="00477009"/>
    <w:rsid w:val="00477B8A"/>
    <w:rsid w:val="00480204"/>
    <w:rsid w:val="004808B3"/>
    <w:rsid w:val="00481ADB"/>
    <w:rsid w:val="00481E8C"/>
    <w:rsid w:val="004824F5"/>
    <w:rsid w:val="00482711"/>
    <w:rsid w:val="00483FFE"/>
    <w:rsid w:val="004843BD"/>
    <w:rsid w:val="00485665"/>
    <w:rsid w:val="004866A3"/>
    <w:rsid w:val="004868C5"/>
    <w:rsid w:val="00486BD8"/>
    <w:rsid w:val="00486E68"/>
    <w:rsid w:val="004870D4"/>
    <w:rsid w:val="0048751C"/>
    <w:rsid w:val="004878E5"/>
    <w:rsid w:val="00487A0A"/>
    <w:rsid w:val="0049025B"/>
    <w:rsid w:val="00490965"/>
    <w:rsid w:val="00492304"/>
    <w:rsid w:val="00492DF5"/>
    <w:rsid w:val="004936D9"/>
    <w:rsid w:val="0049376C"/>
    <w:rsid w:val="00493E34"/>
    <w:rsid w:val="00494D93"/>
    <w:rsid w:val="0049603C"/>
    <w:rsid w:val="004960AD"/>
    <w:rsid w:val="00496C59"/>
    <w:rsid w:val="00496FCF"/>
    <w:rsid w:val="00497674"/>
    <w:rsid w:val="004A08B6"/>
    <w:rsid w:val="004A1562"/>
    <w:rsid w:val="004A1766"/>
    <w:rsid w:val="004A1EDC"/>
    <w:rsid w:val="004A24B4"/>
    <w:rsid w:val="004A2CE7"/>
    <w:rsid w:val="004A3ADB"/>
    <w:rsid w:val="004A4A86"/>
    <w:rsid w:val="004A5005"/>
    <w:rsid w:val="004A5191"/>
    <w:rsid w:val="004A61E9"/>
    <w:rsid w:val="004A63E0"/>
    <w:rsid w:val="004A73BC"/>
    <w:rsid w:val="004A7DED"/>
    <w:rsid w:val="004A7DF3"/>
    <w:rsid w:val="004A7F35"/>
    <w:rsid w:val="004B0ED6"/>
    <w:rsid w:val="004B189F"/>
    <w:rsid w:val="004B2144"/>
    <w:rsid w:val="004B27C5"/>
    <w:rsid w:val="004B283F"/>
    <w:rsid w:val="004B3145"/>
    <w:rsid w:val="004B4080"/>
    <w:rsid w:val="004B5254"/>
    <w:rsid w:val="004B69B2"/>
    <w:rsid w:val="004B6E1D"/>
    <w:rsid w:val="004C0F30"/>
    <w:rsid w:val="004C1D4A"/>
    <w:rsid w:val="004C201B"/>
    <w:rsid w:val="004C23C2"/>
    <w:rsid w:val="004C2794"/>
    <w:rsid w:val="004C3069"/>
    <w:rsid w:val="004C5B4D"/>
    <w:rsid w:val="004C5DD5"/>
    <w:rsid w:val="004C5DEE"/>
    <w:rsid w:val="004C69FF"/>
    <w:rsid w:val="004C6B8C"/>
    <w:rsid w:val="004C74A9"/>
    <w:rsid w:val="004D0228"/>
    <w:rsid w:val="004D123B"/>
    <w:rsid w:val="004D1621"/>
    <w:rsid w:val="004D1AB1"/>
    <w:rsid w:val="004D2193"/>
    <w:rsid w:val="004D3A4B"/>
    <w:rsid w:val="004D4FBE"/>
    <w:rsid w:val="004D60AA"/>
    <w:rsid w:val="004D6908"/>
    <w:rsid w:val="004D6956"/>
    <w:rsid w:val="004D73B4"/>
    <w:rsid w:val="004E097D"/>
    <w:rsid w:val="004E1F2A"/>
    <w:rsid w:val="004E2ECF"/>
    <w:rsid w:val="004E3036"/>
    <w:rsid w:val="004E3D70"/>
    <w:rsid w:val="004E4C0A"/>
    <w:rsid w:val="004E688E"/>
    <w:rsid w:val="004E6D8A"/>
    <w:rsid w:val="004E782D"/>
    <w:rsid w:val="004F178D"/>
    <w:rsid w:val="004F1B65"/>
    <w:rsid w:val="004F2E83"/>
    <w:rsid w:val="004F2FD2"/>
    <w:rsid w:val="004F338B"/>
    <w:rsid w:val="004F38BA"/>
    <w:rsid w:val="004F3BD8"/>
    <w:rsid w:val="004F4202"/>
    <w:rsid w:val="004F5F02"/>
    <w:rsid w:val="004F5F5E"/>
    <w:rsid w:val="004F6362"/>
    <w:rsid w:val="004F6606"/>
    <w:rsid w:val="004F6B7A"/>
    <w:rsid w:val="004F7D5C"/>
    <w:rsid w:val="00500865"/>
    <w:rsid w:val="0050121B"/>
    <w:rsid w:val="00501BCC"/>
    <w:rsid w:val="00502BAC"/>
    <w:rsid w:val="005030EC"/>
    <w:rsid w:val="00504200"/>
    <w:rsid w:val="00505022"/>
    <w:rsid w:val="005054A0"/>
    <w:rsid w:val="0050615C"/>
    <w:rsid w:val="005069B9"/>
    <w:rsid w:val="00510F84"/>
    <w:rsid w:val="00511302"/>
    <w:rsid w:val="0051174A"/>
    <w:rsid w:val="00513C30"/>
    <w:rsid w:val="005143E6"/>
    <w:rsid w:val="00516053"/>
    <w:rsid w:val="00520551"/>
    <w:rsid w:val="00520BEF"/>
    <w:rsid w:val="00521A15"/>
    <w:rsid w:val="00523531"/>
    <w:rsid w:val="00523F3A"/>
    <w:rsid w:val="00525746"/>
    <w:rsid w:val="00525BBF"/>
    <w:rsid w:val="00526956"/>
    <w:rsid w:val="005300BE"/>
    <w:rsid w:val="00530102"/>
    <w:rsid w:val="00530D14"/>
    <w:rsid w:val="00530FC5"/>
    <w:rsid w:val="005321E6"/>
    <w:rsid w:val="00533069"/>
    <w:rsid w:val="00533C54"/>
    <w:rsid w:val="00534769"/>
    <w:rsid w:val="005349D3"/>
    <w:rsid w:val="00534CF4"/>
    <w:rsid w:val="00537319"/>
    <w:rsid w:val="005404B2"/>
    <w:rsid w:val="0054053C"/>
    <w:rsid w:val="00540621"/>
    <w:rsid w:val="00540CB5"/>
    <w:rsid w:val="0054160F"/>
    <w:rsid w:val="0054215F"/>
    <w:rsid w:val="00543308"/>
    <w:rsid w:val="00543954"/>
    <w:rsid w:val="005441A9"/>
    <w:rsid w:val="00545EDF"/>
    <w:rsid w:val="00546727"/>
    <w:rsid w:val="005467BC"/>
    <w:rsid w:val="00547A0A"/>
    <w:rsid w:val="00547CD9"/>
    <w:rsid w:val="00547F1A"/>
    <w:rsid w:val="005504BF"/>
    <w:rsid w:val="005506C5"/>
    <w:rsid w:val="005508BA"/>
    <w:rsid w:val="00552512"/>
    <w:rsid w:val="0055390F"/>
    <w:rsid w:val="0055520D"/>
    <w:rsid w:val="00555388"/>
    <w:rsid w:val="005563E7"/>
    <w:rsid w:val="00556F59"/>
    <w:rsid w:val="00560292"/>
    <w:rsid w:val="0056220D"/>
    <w:rsid w:val="00562348"/>
    <w:rsid w:val="00562CBB"/>
    <w:rsid w:val="0056458A"/>
    <w:rsid w:val="00564634"/>
    <w:rsid w:val="00564B0B"/>
    <w:rsid w:val="005657A4"/>
    <w:rsid w:val="00565845"/>
    <w:rsid w:val="00565D54"/>
    <w:rsid w:val="00567776"/>
    <w:rsid w:val="005703D4"/>
    <w:rsid w:val="00570E6F"/>
    <w:rsid w:val="005739A3"/>
    <w:rsid w:val="0057426D"/>
    <w:rsid w:val="0057451E"/>
    <w:rsid w:val="00574CAA"/>
    <w:rsid w:val="005750CE"/>
    <w:rsid w:val="00577651"/>
    <w:rsid w:val="005810EF"/>
    <w:rsid w:val="005816E8"/>
    <w:rsid w:val="005819EC"/>
    <w:rsid w:val="00581D69"/>
    <w:rsid w:val="00582B14"/>
    <w:rsid w:val="0058335E"/>
    <w:rsid w:val="00583B13"/>
    <w:rsid w:val="00583B6A"/>
    <w:rsid w:val="00587AD4"/>
    <w:rsid w:val="005901D4"/>
    <w:rsid w:val="00590E95"/>
    <w:rsid w:val="00591DE1"/>
    <w:rsid w:val="00592A06"/>
    <w:rsid w:val="00594128"/>
    <w:rsid w:val="00594185"/>
    <w:rsid w:val="00594315"/>
    <w:rsid w:val="005946E9"/>
    <w:rsid w:val="0059494F"/>
    <w:rsid w:val="00595159"/>
    <w:rsid w:val="005955F6"/>
    <w:rsid w:val="005A0F1C"/>
    <w:rsid w:val="005A0F7B"/>
    <w:rsid w:val="005A15C0"/>
    <w:rsid w:val="005A2AE2"/>
    <w:rsid w:val="005A2DD6"/>
    <w:rsid w:val="005A38D3"/>
    <w:rsid w:val="005A5169"/>
    <w:rsid w:val="005A53B3"/>
    <w:rsid w:val="005A5B8A"/>
    <w:rsid w:val="005A671D"/>
    <w:rsid w:val="005A79D0"/>
    <w:rsid w:val="005B017F"/>
    <w:rsid w:val="005B102C"/>
    <w:rsid w:val="005B24D8"/>
    <w:rsid w:val="005B38FB"/>
    <w:rsid w:val="005B3B81"/>
    <w:rsid w:val="005B3BF9"/>
    <w:rsid w:val="005B438E"/>
    <w:rsid w:val="005B4704"/>
    <w:rsid w:val="005B597C"/>
    <w:rsid w:val="005B61C4"/>
    <w:rsid w:val="005B7C1E"/>
    <w:rsid w:val="005B7D77"/>
    <w:rsid w:val="005C0D7F"/>
    <w:rsid w:val="005C1DEB"/>
    <w:rsid w:val="005C22DC"/>
    <w:rsid w:val="005C28D3"/>
    <w:rsid w:val="005C3112"/>
    <w:rsid w:val="005C5184"/>
    <w:rsid w:val="005C5D4A"/>
    <w:rsid w:val="005C5F97"/>
    <w:rsid w:val="005C64E0"/>
    <w:rsid w:val="005C6DD4"/>
    <w:rsid w:val="005C7475"/>
    <w:rsid w:val="005C7AB1"/>
    <w:rsid w:val="005D108D"/>
    <w:rsid w:val="005D2881"/>
    <w:rsid w:val="005D2D03"/>
    <w:rsid w:val="005D446F"/>
    <w:rsid w:val="005D4577"/>
    <w:rsid w:val="005D4712"/>
    <w:rsid w:val="005D5D4D"/>
    <w:rsid w:val="005D5DEA"/>
    <w:rsid w:val="005D6DE5"/>
    <w:rsid w:val="005D7006"/>
    <w:rsid w:val="005D7295"/>
    <w:rsid w:val="005D7E8C"/>
    <w:rsid w:val="005E0C8E"/>
    <w:rsid w:val="005E1A71"/>
    <w:rsid w:val="005E248D"/>
    <w:rsid w:val="005E289B"/>
    <w:rsid w:val="005E2FCD"/>
    <w:rsid w:val="005E302B"/>
    <w:rsid w:val="005E3570"/>
    <w:rsid w:val="005E3BB5"/>
    <w:rsid w:val="005E4086"/>
    <w:rsid w:val="005E41B0"/>
    <w:rsid w:val="005E4613"/>
    <w:rsid w:val="005E6520"/>
    <w:rsid w:val="005E7529"/>
    <w:rsid w:val="005E7DC4"/>
    <w:rsid w:val="005E7F6E"/>
    <w:rsid w:val="005F0DE9"/>
    <w:rsid w:val="005F2AC1"/>
    <w:rsid w:val="005F3BB2"/>
    <w:rsid w:val="005F500A"/>
    <w:rsid w:val="005F50A2"/>
    <w:rsid w:val="005F555B"/>
    <w:rsid w:val="005F6EF8"/>
    <w:rsid w:val="00601648"/>
    <w:rsid w:val="00602CA6"/>
    <w:rsid w:val="00602F24"/>
    <w:rsid w:val="00604787"/>
    <w:rsid w:val="00604FA5"/>
    <w:rsid w:val="00605C98"/>
    <w:rsid w:val="00607AA0"/>
    <w:rsid w:val="00607D87"/>
    <w:rsid w:val="00611345"/>
    <w:rsid w:val="00611F69"/>
    <w:rsid w:val="006130AD"/>
    <w:rsid w:val="00615099"/>
    <w:rsid w:val="0062124C"/>
    <w:rsid w:val="00621627"/>
    <w:rsid w:val="0062202C"/>
    <w:rsid w:val="00622369"/>
    <w:rsid w:val="00622875"/>
    <w:rsid w:val="00623622"/>
    <w:rsid w:val="00623EB5"/>
    <w:rsid w:val="00624239"/>
    <w:rsid w:val="00624FB7"/>
    <w:rsid w:val="00625209"/>
    <w:rsid w:val="00625527"/>
    <w:rsid w:val="0062605A"/>
    <w:rsid w:val="006267A4"/>
    <w:rsid w:val="00627A48"/>
    <w:rsid w:val="00627C5C"/>
    <w:rsid w:val="00627D0B"/>
    <w:rsid w:val="00631CA3"/>
    <w:rsid w:val="006323D5"/>
    <w:rsid w:val="0063319A"/>
    <w:rsid w:val="0063370F"/>
    <w:rsid w:val="006340E3"/>
    <w:rsid w:val="006345BE"/>
    <w:rsid w:val="00634616"/>
    <w:rsid w:val="006350E3"/>
    <w:rsid w:val="00635F59"/>
    <w:rsid w:val="00636CF6"/>
    <w:rsid w:val="0064096A"/>
    <w:rsid w:val="00640AE4"/>
    <w:rsid w:val="00641080"/>
    <w:rsid w:val="00641A19"/>
    <w:rsid w:val="00641DB1"/>
    <w:rsid w:val="00642CE4"/>
    <w:rsid w:val="00643756"/>
    <w:rsid w:val="0064389F"/>
    <w:rsid w:val="00644DFE"/>
    <w:rsid w:val="00645AF7"/>
    <w:rsid w:val="00646305"/>
    <w:rsid w:val="00646892"/>
    <w:rsid w:val="006478BD"/>
    <w:rsid w:val="0065026D"/>
    <w:rsid w:val="006508B6"/>
    <w:rsid w:val="0065129A"/>
    <w:rsid w:val="0065228D"/>
    <w:rsid w:val="00652360"/>
    <w:rsid w:val="00652719"/>
    <w:rsid w:val="00652B15"/>
    <w:rsid w:val="00652C60"/>
    <w:rsid w:val="00653166"/>
    <w:rsid w:val="00653745"/>
    <w:rsid w:val="006542E8"/>
    <w:rsid w:val="00655A55"/>
    <w:rsid w:val="00657760"/>
    <w:rsid w:val="0065788C"/>
    <w:rsid w:val="00657C36"/>
    <w:rsid w:val="00657EAF"/>
    <w:rsid w:val="0066132E"/>
    <w:rsid w:val="006613C3"/>
    <w:rsid w:val="00662E85"/>
    <w:rsid w:val="006644E3"/>
    <w:rsid w:val="006646C6"/>
    <w:rsid w:val="00664CFF"/>
    <w:rsid w:val="006650BF"/>
    <w:rsid w:val="00667678"/>
    <w:rsid w:val="00670081"/>
    <w:rsid w:val="006713D4"/>
    <w:rsid w:val="006720D5"/>
    <w:rsid w:val="0067227E"/>
    <w:rsid w:val="006722EE"/>
    <w:rsid w:val="00672F5F"/>
    <w:rsid w:val="006742AF"/>
    <w:rsid w:val="00675278"/>
    <w:rsid w:val="00675351"/>
    <w:rsid w:val="006753F6"/>
    <w:rsid w:val="006762B0"/>
    <w:rsid w:val="0067664A"/>
    <w:rsid w:val="00680A77"/>
    <w:rsid w:val="00681709"/>
    <w:rsid w:val="00681F49"/>
    <w:rsid w:val="00681FAC"/>
    <w:rsid w:val="0068381C"/>
    <w:rsid w:val="00683929"/>
    <w:rsid w:val="00684C67"/>
    <w:rsid w:val="00685DC4"/>
    <w:rsid w:val="0069028B"/>
    <w:rsid w:val="00690D94"/>
    <w:rsid w:val="00690DF1"/>
    <w:rsid w:val="00690F53"/>
    <w:rsid w:val="006914D7"/>
    <w:rsid w:val="00691B06"/>
    <w:rsid w:val="006937CC"/>
    <w:rsid w:val="006948A7"/>
    <w:rsid w:val="00694B8A"/>
    <w:rsid w:val="006958DE"/>
    <w:rsid w:val="00695B37"/>
    <w:rsid w:val="0069697C"/>
    <w:rsid w:val="00696BA5"/>
    <w:rsid w:val="00697B73"/>
    <w:rsid w:val="00697BBC"/>
    <w:rsid w:val="00697E4E"/>
    <w:rsid w:val="006A0B8A"/>
    <w:rsid w:val="006A0FA9"/>
    <w:rsid w:val="006A1368"/>
    <w:rsid w:val="006A1787"/>
    <w:rsid w:val="006A17B8"/>
    <w:rsid w:val="006A1C25"/>
    <w:rsid w:val="006A2B61"/>
    <w:rsid w:val="006A34A2"/>
    <w:rsid w:val="006A36CB"/>
    <w:rsid w:val="006A52C8"/>
    <w:rsid w:val="006A6E48"/>
    <w:rsid w:val="006A6F24"/>
    <w:rsid w:val="006B14F3"/>
    <w:rsid w:val="006B17EA"/>
    <w:rsid w:val="006B1A28"/>
    <w:rsid w:val="006B28FC"/>
    <w:rsid w:val="006B2CAF"/>
    <w:rsid w:val="006B3DAE"/>
    <w:rsid w:val="006B3EEF"/>
    <w:rsid w:val="006B6093"/>
    <w:rsid w:val="006B6F4F"/>
    <w:rsid w:val="006B71F4"/>
    <w:rsid w:val="006B7842"/>
    <w:rsid w:val="006B7E3D"/>
    <w:rsid w:val="006C003F"/>
    <w:rsid w:val="006C0125"/>
    <w:rsid w:val="006C0D19"/>
    <w:rsid w:val="006C2798"/>
    <w:rsid w:val="006C2959"/>
    <w:rsid w:val="006C2C07"/>
    <w:rsid w:val="006C339E"/>
    <w:rsid w:val="006C429E"/>
    <w:rsid w:val="006C4360"/>
    <w:rsid w:val="006C4834"/>
    <w:rsid w:val="006C4DDB"/>
    <w:rsid w:val="006C4F6B"/>
    <w:rsid w:val="006C659F"/>
    <w:rsid w:val="006C6962"/>
    <w:rsid w:val="006D1B0F"/>
    <w:rsid w:val="006D2212"/>
    <w:rsid w:val="006D2B62"/>
    <w:rsid w:val="006D3C34"/>
    <w:rsid w:val="006D45CC"/>
    <w:rsid w:val="006D5982"/>
    <w:rsid w:val="006D5C1C"/>
    <w:rsid w:val="006D65CD"/>
    <w:rsid w:val="006E0E90"/>
    <w:rsid w:val="006E1279"/>
    <w:rsid w:val="006E1511"/>
    <w:rsid w:val="006E1A4F"/>
    <w:rsid w:val="006E2BE7"/>
    <w:rsid w:val="006E378B"/>
    <w:rsid w:val="006E3E8B"/>
    <w:rsid w:val="006E41B3"/>
    <w:rsid w:val="006E63F8"/>
    <w:rsid w:val="006E6510"/>
    <w:rsid w:val="006E76BA"/>
    <w:rsid w:val="006E782F"/>
    <w:rsid w:val="006F116D"/>
    <w:rsid w:val="006F117C"/>
    <w:rsid w:val="006F22D2"/>
    <w:rsid w:val="006F31D1"/>
    <w:rsid w:val="006F3835"/>
    <w:rsid w:val="006F3F10"/>
    <w:rsid w:val="006F44A6"/>
    <w:rsid w:val="006F56E7"/>
    <w:rsid w:val="006F6ABF"/>
    <w:rsid w:val="006F7C21"/>
    <w:rsid w:val="007018E8"/>
    <w:rsid w:val="00702DED"/>
    <w:rsid w:val="0070325B"/>
    <w:rsid w:val="00703AF5"/>
    <w:rsid w:val="00703FBB"/>
    <w:rsid w:val="0070498E"/>
    <w:rsid w:val="007057A3"/>
    <w:rsid w:val="0070772A"/>
    <w:rsid w:val="00707C60"/>
    <w:rsid w:val="00707DA8"/>
    <w:rsid w:val="007109B6"/>
    <w:rsid w:val="0071102B"/>
    <w:rsid w:val="00711F86"/>
    <w:rsid w:val="00712654"/>
    <w:rsid w:val="00712F50"/>
    <w:rsid w:val="007145D6"/>
    <w:rsid w:val="0071484D"/>
    <w:rsid w:val="00714CFD"/>
    <w:rsid w:val="00714FA9"/>
    <w:rsid w:val="007158B1"/>
    <w:rsid w:val="007159BD"/>
    <w:rsid w:val="00716474"/>
    <w:rsid w:val="00717758"/>
    <w:rsid w:val="007200CD"/>
    <w:rsid w:val="00720F4F"/>
    <w:rsid w:val="00720FD6"/>
    <w:rsid w:val="00722501"/>
    <w:rsid w:val="00722915"/>
    <w:rsid w:val="0072302D"/>
    <w:rsid w:val="007244BB"/>
    <w:rsid w:val="0072524F"/>
    <w:rsid w:val="007261F3"/>
    <w:rsid w:val="00726C5E"/>
    <w:rsid w:val="00727110"/>
    <w:rsid w:val="00727448"/>
    <w:rsid w:val="007279D4"/>
    <w:rsid w:val="00727DA3"/>
    <w:rsid w:val="00732458"/>
    <w:rsid w:val="0073291F"/>
    <w:rsid w:val="00732D2F"/>
    <w:rsid w:val="00733246"/>
    <w:rsid w:val="007346FB"/>
    <w:rsid w:val="00735824"/>
    <w:rsid w:val="00735950"/>
    <w:rsid w:val="007360C1"/>
    <w:rsid w:val="00736195"/>
    <w:rsid w:val="00737512"/>
    <w:rsid w:val="007378BE"/>
    <w:rsid w:val="00741005"/>
    <w:rsid w:val="00741311"/>
    <w:rsid w:val="00742218"/>
    <w:rsid w:val="00742347"/>
    <w:rsid w:val="00742EF3"/>
    <w:rsid w:val="00743A2B"/>
    <w:rsid w:val="007456C4"/>
    <w:rsid w:val="00745C2D"/>
    <w:rsid w:val="007460F5"/>
    <w:rsid w:val="0074692B"/>
    <w:rsid w:val="00746C9B"/>
    <w:rsid w:val="0074727F"/>
    <w:rsid w:val="007475EC"/>
    <w:rsid w:val="00750EF7"/>
    <w:rsid w:val="00751002"/>
    <w:rsid w:val="00751826"/>
    <w:rsid w:val="0075189A"/>
    <w:rsid w:val="00752958"/>
    <w:rsid w:val="007529E7"/>
    <w:rsid w:val="00752C15"/>
    <w:rsid w:val="007539B4"/>
    <w:rsid w:val="007540A7"/>
    <w:rsid w:val="00754DBE"/>
    <w:rsid w:val="0075543B"/>
    <w:rsid w:val="00755597"/>
    <w:rsid w:val="00755C32"/>
    <w:rsid w:val="007562EE"/>
    <w:rsid w:val="007609F8"/>
    <w:rsid w:val="00760FA0"/>
    <w:rsid w:val="00761671"/>
    <w:rsid w:val="00761CA0"/>
    <w:rsid w:val="0076273A"/>
    <w:rsid w:val="00762D35"/>
    <w:rsid w:val="007636AB"/>
    <w:rsid w:val="00765693"/>
    <w:rsid w:val="007657E2"/>
    <w:rsid w:val="007709DF"/>
    <w:rsid w:val="00771FE1"/>
    <w:rsid w:val="00772451"/>
    <w:rsid w:val="00773626"/>
    <w:rsid w:val="0077362B"/>
    <w:rsid w:val="00773E53"/>
    <w:rsid w:val="00774978"/>
    <w:rsid w:val="00774FD2"/>
    <w:rsid w:val="007758D3"/>
    <w:rsid w:val="0077678B"/>
    <w:rsid w:val="00777A37"/>
    <w:rsid w:val="00780846"/>
    <w:rsid w:val="0078322E"/>
    <w:rsid w:val="007832FB"/>
    <w:rsid w:val="007837A5"/>
    <w:rsid w:val="00783A3F"/>
    <w:rsid w:val="0078461D"/>
    <w:rsid w:val="007848E3"/>
    <w:rsid w:val="00784CA6"/>
    <w:rsid w:val="00784E3D"/>
    <w:rsid w:val="007851A3"/>
    <w:rsid w:val="0078617B"/>
    <w:rsid w:val="007864FB"/>
    <w:rsid w:val="00786B02"/>
    <w:rsid w:val="00786DF9"/>
    <w:rsid w:val="0078777D"/>
    <w:rsid w:val="0078789E"/>
    <w:rsid w:val="00787F42"/>
    <w:rsid w:val="00790B69"/>
    <w:rsid w:val="007910D2"/>
    <w:rsid w:val="00791263"/>
    <w:rsid w:val="00793325"/>
    <w:rsid w:val="0079362C"/>
    <w:rsid w:val="0079405B"/>
    <w:rsid w:val="00794496"/>
    <w:rsid w:val="00794B71"/>
    <w:rsid w:val="007A02F3"/>
    <w:rsid w:val="007A2145"/>
    <w:rsid w:val="007A22E2"/>
    <w:rsid w:val="007A244A"/>
    <w:rsid w:val="007A38D1"/>
    <w:rsid w:val="007A39C9"/>
    <w:rsid w:val="007A3B22"/>
    <w:rsid w:val="007A5C1A"/>
    <w:rsid w:val="007A64A1"/>
    <w:rsid w:val="007A7550"/>
    <w:rsid w:val="007B1832"/>
    <w:rsid w:val="007B4FF1"/>
    <w:rsid w:val="007B7781"/>
    <w:rsid w:val="007C2035"/>
    <w:rsid w:val="007C2606"/>
    <w:rsid w:val="007C3A43"/>
    <w:rsid w:val="007C45DA"/>
    <w:rsid w:val="007C5042"/>
    <w:rsid w:val="007C50AD"/>
    <w:rsid w:val="007C593E"/>
    <w:rsid w:val="007C5C7B"/>
    <w:rsid w:val="007C6036"/>
    <w:rsid w:val="007C6720"/>
    <w:rsid w:val="007C6818"/>
    <w:rsid w:val="007C6D08"/>
    <w:rsid w:val="007C74FB"/>
    <w:rsid w:val="007C7A2E"/>
    <w:rsid w:val="007D00DE"/>
    <w:rsid w:val="007D16B7"/>
    <w:rsid w:val="007D1DCC"/>
    <w:rsid w:val="007D1E1E"/>
    <w:rsid w:val="007D20C8"/>
    <w:rsid w:val="007D3175"/>
    <w:rsid w:val="007D37AB"/>
    <w:rsid w:val="007D45B0"/>
    <w:rsid w:val="007D4D50"/>
    <w:rsid w:val="007D4D7E"/>
    <w:rsid w:val="007D5556"/>
    <w:rsid w:val="007D56CF"/>
    <w:rsid w:val="007D6D8C"/>
    <w:rsid w:val="007E05BF"/>
    <w:rsid w:val="007E0F54"/>
    <w:rsid w:val="007E1114"/>
    <w:rsid w:val="007E1CD4"/>
    <w:rsid w:val="007E208A"/>
    <w:rsid w:val="007E2784"/>
    <w:rsid w:val="007E29F9"/>
    <w:rsid w:val="007E300D"/>
    <w:rsid w:val="007E40A7"/>
    <w:rsid w:val="007E4451"/>
    <w:rsid w:val="007E4536"/>
    <w:rsid w:val="007E4796"/>
    <w:rsid w:val="007E483F"/>
    <w:rsid w:val="007E58AE"/>
    <w:rsid w:val="007E6DCF"/>
    <w:rsid w:val="007E716B"/>
    <w:rsid w:val="007E7A23"/>
    <w:rsid w:val="007F0EB4"/>
    <w:rsid w:val="007F121B"/>
    <w:rsid w:val="007F1469"/>
    <w:rsid w:val="007F17AF"/>
    <w:rsid w:val="007F193C"/>
    <w:rsid w:val="007F2A49"/>
    <w:rsid w:val="007F3DB5"/>
    <w:rsid w:val="007F4580"/>
    <w:rsid w:val="007F67DF"/>
    <w:rsid w:val="007F6EFB"/>
    <w:rsid w:val="007F789C"/>
    <w:rsid w:val="00800B89"/>
    <w:rsid w:val="00800FC9"/>
    <w:rsid w:val="008023C5"/>
    <w:rsid w:val="00802B65"/>
    <w:rsid w:val="0080305C"/>
    <w:rsid w:val="00803492"/>
    <w:rsid w:val="00803885"/>
    <w:rsid w:val="00803896"/>
    <w:rsid w:val="00804B4A"/>
    <w:rsid w:val="008074FE"/>
    <w:rsid w:val="0081118D"/>
    <w:rsid w:val="00813EC5"/>
    <w:rsid w:val="0081444B"/>
    <w:rsid w:val="00814B39"/>
    <w:rsid w:val="00814F51"/>
    <w:rsid w:val="008162B5"/>
    <w:rsid w:val="00816D47"/>
    <w:rsid w:val="00817776"/>
    <w:rsid w:val="0082042B"/>
    <w:rsid w:val="00820596"/>
    <w:rsid w:val="008211C6"/>
    <w:rsid w:val="00824498"/>
    <w:rsid w:val="0082581D"/>
    <w:rsid w:val="00826863"/>
    <w:rsid w:val="008278CB"/>
    <w:rsid w:val="00827FBD"/>
    <w:rsid w:val="0083123E"/>
    <w:rsid w:val="008326E6"/>
    <w:rsid w:val="00832E05"/>
    <w:rsid w:val="00832F15"/>
    <w:rsid w:val="008331A1"/>
    <w:rsid w:val="00833282"/>
    <w:rsid w:val="00833951"/>
    <w:rsid w:val="008344BF"/>
    <w:rsid w:val="00834B80"/>
    <w:rsid w:val="00834F5B"/>
    <w:rsid w:val="008365A8"/>
    <w:rsid w:val="00836A39"/>
    <w:rsid w:val="0083709A"/>
    <w:rsid w:val="008370D0"/>
    <w:rsid w:val="00837187"/>
    <w:rsid w:val="00837620"/>
    <w:rsid w:val="0083788F"/>
    <w:rsid w:val="008402DA"/>
    <w:rsid w:val="00840590"/>
    <w:rsid w:val="00840C68"/>
    <w:rsid w:val="0084291F"/>
    <w:rsid w:val="00842C2F"/>
    <w:rsid w:val="008439A6"/>
    <w:rsid w:val="00843AFE"/>
    <w:rsid w:val="00843ECC"/>
    <w:rsid w:val="00846210"/>
    <w:rsid w:val="00846808"/>
    <w:rsid w:val="00847762"/>
    <w:rsid w:val="00850776"/>
    <w:rsid w:val="00850A0B"/>
    <w:rsid w:val="00851680"/>
    <w:rsid w:val="00852EA1"/>
    <w:rsid w:val="0085394C"/>
    <w:rsid w:val="00855D3F"/>
    <w:rsid w:val="0085605E"/>
    <w:rsid w:val="00856CB3"/>
    <w:rsid w:val="0085714D"/>
    <w:rsid w:val="008571A7"/>
    <w:rsid w:val="00857321"/>
    <w:rsid w:val="0085738D"/>
    <w:rsid w:val="00862001"/>
    <w:rsid w:val="00863011"/>
    <w:rsid w:val="00863B9E"/>
    <w:rsid w:val="00864551"/>
    <w:rsid w:val="008654AF"/>
    <w:rsid w:val="00866880"/>
    <w:rsid w:val="008669BA"/>
    <w:rsid w:val="00867D6E"/>
    <w:rsid w:val="008706DB"/>
    <w:rsid w:val="00870C48"/>
    <w:rsid w:val="00874B15"/>
    <w:rsid w:val="008751C2"/>
    <w:rsid w:val="00875BEC"/>
    <w:rsid w:val="0087656C"/>
    <w:rsid w:val="00876E86"/>
    <w:rsid w:val="00880973"/>
    <w:rsid w:val="00880E96"/>
    <w:rsid w:val="008836DD"/>
    <w:rsid w:val="00884755"/>
    <w:rsid w:val="00884BB9"/>
    <w:rsid w:val="00884E8F"/>
    <w:rsid w:val="00885253"/>
    <w:rsid w:val="00885F32"/>
    <w:rsid w:val="008860D6"/>
    <w:rsid w:val="00886EA6"/>
    <w:rsid w:val="00887406"/>
    <w:rsid w:val="008909EA"/>
    <w:rsid w:val="00891056"/>
    <w:rsid w:val="00891343"/>
    <w:rsid w:val="00892984"/>
    <w:rsid w:val="008934BE"/>
    <w:rsid w:val="00894583"/>
    <w:rsid w:val="00895B81"/>
    <w:rsid w:val="00896704"/>
    <w:rsid w:val="00897AB3"/>
    <w:rsid w:val="008A1971"/>
    <w:rsid w:val="008A1D1E"/>
    <w:rsid w:val="008A1D8B"/>
    <w:rsid w:val="008A3D21"/>
    <w:rsid w:val="008A4597"/>
    <w:rsid w:val="008A5375"/>
    <w:rsid w:val="008A58FE"/>
    <w:rsid w:val="008A59F9"/>
    <w:rsid w:val="008A65A5"/>
    <w:rsid w:val="008A7E90"/>
    <w:rsid w:val="008B0E1A"/>
    <w:rsid w:val="008B4CF6"/>
    <w:rsid w:val="008B4E06"/>
    <w:rsid w:val="008B5005"/>
    <w:rsid w:val="008B5181"/>
    <w:rsid w:val="008B55CB"/>
    <w:rsid w:val="008B64DD"/>
    <w:rsid w:val="008B6D67"/>
    <w:rsid w:val="008B7052"/>
    <w:rsid w:val="008B7681"/>
    <w:rsid w:val="008C0CBB"/>
    <w:rsid w:val="008C1707"/>
    <w:rsid w:val="008C1F29"/>
    <w:rsid w:val="008C2766"/>
    <w:rsid w:val="008C2E5F"/>
    <w:rsid w:val="008C385C"/>
    <w:rsid w:val="008C3B02"/>
    <w:rsid w:val="008C42C4"/>
    <w:rsid w:val="008C4FEB"/>
    <w:rsid w:val="008C5100"/>
    <w:rsid w:val="008C520C"/>
    <w:rsid w:val="008C59AE"/>
    <w:rsid w:val="008C625C"/>
    <w:rsid w:val="008C6532"/>
    <w:rsid w:val="008C72BE"/>
    <w:rsid w:val="008C775C"/>
    <w:rsid w:val="008D097C"/>
    <w:rsid w:val="008D23A5"/>
    <w:rsid w:val="008D299B"/>
    <w:rsid w:val="008D346A"/>
    <w:rsid w:val="008D5801"/>
    <w:rsid w:val="008D63FB"/>
    <w:rsid w:val="008D69B7"/>
    <w:rsid w:val="008D73F2"/>
    <w:rsid w:val="008D7449"/>
    <w:rsid w:val="008D7A44"/>
    <w:rsid w:val="008E0780"/>
    <w:rsid w:val="008E07C0"/>
    <w:rsid w:val="008E0CBC"/>
    <w:rsid w:val="008E1FB1"/>
    <w:rsid w:val="008E2295"/>
    <w:rsid w:val="008E23A3"/>
    <w:rsid w:val="008E4E5A"/>
    <w:rsid w:val="008E5530"/>
    <w:rsid w:val="008E5586"/>
    <w:rsid w:val="008E58C3"/>
    <w:rsid w:val="008E63BE"/>
    <w:rsid w:val="008E6AAB"/>
    <w:rsid w:val="008E7415"/>
    <w:rsid w:val="008F0555"/>
    <w:rsid w:val="008F10F4"/>
    <w:rsid w:val="008F15E0"/>
    <w:rsid w:val="008F2FEB"/>
    <w:rsid w:val="008F3760"/>
    <w:rsid w:val="008F3FEC"/>
    <w:rsid w:val="008F51E2"/>
    <w:rsid w:val="00900387"/>
    <w:rsid w:val="0090097E"/>
    <w:rsid w:val="00900B55"/>
    <w:rsid w:val="0090130F"/>
    <w:rsid w:val="0090149D"/>
    <w:rsid w:val="0090183D"/>
    <w:rsid w:val="0090370B"/>
    <w:rsid w:val="0090406D"/>
    <w:rsid w:val="009052E7"/>
    <w:rsid w:val="00905B03"/>
    <w:rsid w:val="009060B3"/>
    <w:rsid w:val="0090642E"/>
    <w:rsid w:val="00906A21"/>
    <w:rsid w:val="00907856"/>
    <w:rsid w:val="00907AA6"/>
    <w:rsid w:val="00907B1A"/>
    <w:rsid w:val="009111E0"/>
    <w:rsid w:val="00911C5C"/>
    <w:rsid w:val="0091268D"/>
    <w:rsid w:val="00913EA5"/>
    <w:rsid w:val="009143C2"/>
    <w:rsid w:val="0091495E"/>
    <w:rsid w:val="00915159"/>
    <w:rsid w:val="009157FB"/>
    <w:rsid w:val="009162E0"/>
    <w:rsid w:val="009169B1"/>
    <w:rsid w:val="00916E30"/>
    <w:rsid w:val="00921787"/>
    <w:rsid w:val="00921D3F"/>
    <w:rsid w:val="00921E80"/>
    <w:rsid w:val="0092210B"/>
    <w:rsid w:val="009223B4"/>
    <w:rsid w:val="00923605"/>
    <w:rsid w:val="009239B1"/>
    <w:rsid w:val="00924130"/>
    <w:rsid w:val="00924222"/>
    <w:rsid w:val="00925F2C"/>
    <w:rsid w:val="009266F8"/>
    <w:rsid w:val="009271A6"/>
    <w:rsid w:val="00930074"/>
    <w:rsid w:val="009305B2"/>
    <w:rsid w:val="00930E70"/>
    <w:rsid w:val="009318B6"/>
    <w:rsid w:val="0093232E"/>
    <w:rsid w:val="009324F0"/>
    <w:rsid w:val="00932EF8"/>
    <w:rsid w:val="0093330B"/>
    <w:rsid w:val="00933ABC"/>
    <w:rsid w:val="00935634"/>
    <w:rsid w:val="00936357"/>
    <w:rsid w:val="00936C1D"/>
    <w:rsid w:val="00937AAA"/>
    <w:rsid w:val="009403BD"/>
    <w:rsid w:val="00941B48"/>
    <w:rsid w:val="00943FC1"/>
    <w:rsid w:val="00944811"/>
    <w:rsid w:val="009457D9"/>
    <w:rsid w:val="00946D7B"/>
    <w:rsid w:val="00947A2A"/>
    <w:rsid w:val="00947B6E"/>
    <w:rsid w:val="00951CBF"/>
    <w:rsid w:val="009529F0"/>
    <w:rsid w:val="0095412A"/>
    <w:rsid w:val="0095470D"/>
    <w:rsid w:val="009556C4"/>
    <w:rsid w:val="00955BD7"/>
    <w:rsid w:val="009575AB"/>
    <w:rsid w:val="00957754"/>
    <w:rsid w:val="00957B8B"/>
    <w:rsid w:val="009607C9"/>
    <w:rsid w:val="00961087"/>
    <w:rsid w:val="009611CB"/>
    <w:rsid w:val="00962FA3"/>
    <w:rsid w:val="0096335A"/>
    <w:rsid w:val="009648B5"/>
    <w:rsid w:val="00965467"/>
    <w:rsid w:val="009664F0"/>
    <w:rsid w:val="00966754"/>
    <w:rsid w:val="009668B0"/>
    <w:rsid w:val="00966A4B"/>
    <w:rsid w:val="00967409"/>
    <w:rsid w:val="00970185"/>
    <w:rsid w:val="0097043F"/>
    <w:rsid w:val="009705EF"/>
    <w:rsid w:val="00970EB0"/>
    <w:rsid w:val="0097310C"/>
    <w:rsid w:val="00973151"/>
    <w:rsid w:val="009734D1"/>
    <w:rsid w:val="00973632"/>
    <w:rsid w:val="00973BF7"/>
    <w:rsid w:val="009744FC"/>
    <w:rsid w:val="00974C30"/>
    <w:rsid w:val="009765BD"/>
    <w:rsid w:val="00977381"/>
    <w:rsid w:val="00977AF5"/>
    <w:rsid w:val="00980D81"/>
    <w:rsid w:val="009814A6"/>
    <w:rsid w:val="00981904"/>
    <w:rsid w:val="00981AF9"/>
    <w:rsid w:val="009829AA"/>
    <w:rsid w:val="009838EF"/>
    <w:rsid w:val="00984695"/>
    <w:rsid w:val="0098473F"/>
    <w:rsid w:val="00984D6F"/>
    <w:rsid w:val="0098575C"/>
    <w:rsid w:val="00986E24"/>
    <w:rsid w:val="009873B2"/>
    <w:rsid w:val="00987BF2"/>
    <w:rsid w:val="00990839"/>
    <w:rsid w:val="00991F6E"/>
    <w:rsid w:val="00992F59"/>
    <w:rsid w:val="00996214"/>
    <w:rsid w:val="0099623B"/>
    <w:rsid w:val="0099699C"/>
    <w:rsid w:val="00997C4F"/>
    <w:rsid w:val="009A0CA9"/>
    <w:rsid w:val="009A23AE"/>
    <w:rsid w:val="009A2A6A"/>
    <w:rsid w:val="009A2C4B"/>
    <w:rsid w:val="009A334E"/>
    <w:rsid w:val="009A3AF6"/>
    <w:rsid w:val="009A3E62"/>
    <w:rsid w:val="009A3E69"/>
    <w:rsid w:val="009A4102"/>
    <w:rsid w:val="009A4135"/>
    <w:rsid w:val="009A4423"/>
    <w:rsid w:val="009A45EA"/>
    <w:rsid w:val="009A57C2"/>
    <w:rsid w:val="009A5FC6"/>
    <w:rsid w:val="009A66C9"/>
    <w:rsid w:val="009A66E4"/>
    <w:rsid w:val="009A67E1"/>
    <w:rsid w:val="009A6E24"/>
    <w:rsid w:val="009A6EF8"/>
    <w:rsid w:val="009A70A9"/>
    <w:rsid w:val="009A871E"/>
    <w:rsid w:val="009B0DA1"/>
    <w:rsid w:val="009B1C76"/>
    <w:rsid w:val="009B2551"/>
    <w:rsid w:val="009B374B"/>
    <w:rsid w:val="009B3DC1"/>
    <w:rsid w:val="009B406B"/>
    <w:rsid w:val="009B47DE"/>
    <w:rsid w:val="009B510C"/>
    <w:rsid w:val="009B527C"/>
    <w:rsid w:val="009B533C"/>
    <w:rsid w:val="009B5468"/>
    <w:rsid w:val="009B582F"/>
    <w:rsid w:val="009B6BEA"/>
    <w:rsid w:val="009C12C3"/>
    <w:rsid w:val="009C15AD"/>
    <w:rsid w:val="009C2CC7"/>
    <w:rsid w:val="009C408E"/>
    <w:rsid w:val="009C4548"/>
    <w:rsid w:val="009C4ABB"/>
    <w:rsid w:val="009C554A"/>
    <w:rsid w:val="009C79F6"/>
    <w:rsid w:val="009C7D34"/>
    <w:rsid w:val="009D0148"/>
    <w:rsid w:val="009D12B3"/>
    <w:rsid w:val="009D2925"/>
    <w:rsid w:val="009D2C26"/>
    <w:rsid w:val="009D2CDF"/>
    <w:rsid w:val="009D3320"/>
    <w:rsid w:val="009D3AE1"/>
    <w:rsid w:val="009D4DD7"/>
    <w:rsid w:val="009D5E8A"/>
    <w:rsid w:val="009D6C20"/>
    <w:rsid w:val="009E0689"/>
    <w:rsid w:val="009E145C"/>
    <w:rsid w:val="009E1ADF"/>
    <w:rsid w:val="009E29D0"/>
    <w:rsid w:val="009E2A1E"/>
    <w:rsid w:val="009E2ACD"/>
    <w:rsid w:val="009E34CF"/>
    <w:rsid w:val="009E352C"/>
    <w:rsid w:val="009E365D"/>
    <w:rsid w:val="009E3E20"/>
    <w:rsid w:val="009E402E"/>
    <w:rsid w:val="009E50B8"/>
    <w:rsid w:val="009E555E"/>
    <w:rsid w:val="009E5A1D"/>
    <w:rsid w:val="009E6E40"/>
    <w:rsid w:val="009E7D70"/>
    <w:rsid w:val="009F0070"/>
    <w:rsid w:val="009F3AC8"/>
    <w:rsid w:val="009F3B48"/>
    <w:rsid w:val="009F3BE7"/>
    <w:rsid w:val="009F3F59"/>
    <w:rsid w:val="009F4318"/>
    <w:rsid w:val="009F62CC"/>
    <w:rsid w:val="009F6C30"/>
    <w:rsid w:val="00A02E3E"/>
    <w:rsid w:val="00A040B7"/>
    <w:rsid w:val="00A04BAB"/>
    <w:rsid w:val="00A07365"/>
    <w:rsid w:val="00A11909"/>
    <w:rsid w:val="00A12157"/>
    <w:rsid w:val="00A1257E"/>
    <w:rsid w:val="00A12F55"/>
    <w:rsid w:val="00A137D9"/>
    <w:rsid w:val="00A138F9"/>
    <w:rsid w:val="00A144F2"/>
    <w:rsid w:val="00A14BE8"/>
    <w:rsid w:val="00A159A7"/>
    <w:rsid w:val="00A15D4C"/>
    <w:rsid w:val="00A20B9F"/>
    <w:rsid w:val="00A21543"/>
    <w:rsid w:val="00A21F2A"/>
    <w:rsid w:val="00A22718"/>
    <w:rsid w:val="00A26759"/>
    <w:rsid w:val="00A26B6A"/>
    <w:rsid w:val="00A27F4B"/>
    <w:rsid w:val="00A3000E"/>
    <w:rsid w:val="00A309A6"/>
    <w:rsid w:val="00A311AA"/>
    <w:rsid w:val="00A31A8F"/>
    <w:rsid w:val="00A32EA3"/>
    <w:rsid w:val="00A33C44"/>
    <w:rsid w:val="00A3544D"/>
    <w:rsid w:val="00A35D5F"/>
    <w:rsid w:val="00A3633F"/>
    <w:rsid w:val="00A3682D"/>
    <w:rsid w:val="00A36D6F"/>
    <w:rsid w:val="00A36FFE"/>
    <w:rsid w:val="00A40EB5"/>
    <w:rsid w:val="00A41186"/>
    <w:rsid w:val="00A41B74"/>
    <w:rsid w:val="00A41F1C"/>
    <w:rsid w:val="00A420F8"/>
    <w:rsid w:val="00A425E9"/>
    <w:rsid w:val="00A4430E"/>
    <w:rsid w:val="00A44554"/>
    <w:rsid w:val="00A44F50"/>
    <w:rsid w:val="00A44F9C"/>
    <w:rsid w:val="00A452BD"/>
    <w:rsid w:val="00A4585D"/>
    <w:rsid w:val="00A46254"/>
    <w:rsid w:val="00A47F2B"/>
    <w:rsid w:val="00A50096"/>
    <w:rsid w:val="00A50166"/>
    <w:rsid w:val="00A505BD"/>
    <w:rsid w:val="00A521A3"/>
    <w:rsid w:val="00A52B93"/>
    <w:rsid w:val="00A53BD9"/>
    <w:rsid w:val="00A53FA8"/>
    <w:rsid w:val="00A54238"/>
    <w:rsid w:val="00A557E7"/>
    <w:rsid w:val="00A57A40"/>
    <w:rsid w:val="00A60341"/>
    <w:rsid w:val="00A6049A"/>
    <w:rsid w:val="00A616C9"/>
    <w:rsid w:val="00A61A71"/>
    <w:rsid w:val="00A621E6"/>
    <w:rsid w:val="00A6239C"/>
    <w:rsid w:val="00A6311C"/>
    <w:rsid w:val="00A638BE"/>
    <w:rsid w:val="00A643EB"/>
    <w:rsid w:val="00A65279"/>
    <w:rsid w:val="00A67275"/>
    <w:rsid w:val="00A70706"/>
    <w:rsid w:val="00A710CA"/>
    <w:rsid w:val="00A721CC"/>
    <w:rsid w:val="00A725D6"/>
    <w:rsid w:val="00A730F7"/>
    <w:rsid w:val="00A74C6A"/>
    <w:rsid w:val="00A74DB1"/>
    <w:rsid w:val="00A758B1"/>
    <w:rsid w:val="00A75E7D"/>
    <w:rsid w:val="00A76A4B"/>
    <w:rsid w:val="00A76BFF"/>
    <w:rsid w:val="00A76DDD"/>
    <w:rsid w:val="00A77F95"/>
    <w:rsid w:val="00A80540"/>
    <w:rsid w:val="00A81B23"/>
    <w:rsid w:val="00A81F05"/>
    <w:rsid w:val="00A82C13"/>
    <w:rsid w:val="00A8402A"/>
    <w:rsid w:val="00A856A8"/>
    <w:rsid w:val="00A85D6C"/>
    <w:rsid w:val="00A85FB2"/>
    <w:rsid w:val="00A86C37"/>
    <w:rsid w:val="00A87CD0"/>
    <w:rsid w:val="00A9396B"/>
    <w:rsid w:val="00A93A14"/>
    <w:rsid w:val="00A94603"/>
    <w:rsid w:val="00A94D87"/>
    <w:rsid w:val="00A962E0"/>
    <w:rsid w:val="00A9727F"/>
    <w:rsid w:val="00A97580"/>
    <w:rsid w:val="00A97C03"/>
    <w:rsid w:val="00A97D59"/>
    <w:rsid w:val="00AA0588"/>
    <w:rsid w:val="00AA2CCD"/>
    <w:rsid w:val="00AA2E36"/>
    <w:rsid w:val="00AA2FBF"/>
    <w:rsid w:val="00AA3594"/>
    <w:rsid w:val="00AA5502"/>
    <w:rsid w:val="00AA645E"/>
    <w:rsid w:val="00AA727C"/>
    <w:rsid w:val="00AA7A41"/>
    <w:rsid w:val="00AB00B9"/>
    <w:rsid w:val="00AB1960"/>
    <w:rsid w:val="00AB2DE9"/>
    <w:rsid w:val="00AB30D1"/>
    <w:rsid w:val="00AB314B"/>
    <w:rsid w:val="00AB3397"/>
    <w:rsid w:val="00AB33D9"/>
    <w:rsid w:val="00AB4663"/>
    <w:rsid w:val="00AB4FB1"/>
    <w:rsid w:val="00AB5028"/>
    <w:rsid w:val="00AB56A3"/>
    <w:rsid w:val="00AB602B"/>
    <w:rsid w:val="00AB7198"/>
    <w:rsid w:val="00AB7343"/>
    <w:rsid w:val="00AC245F"/>
    <w:rsid w:val="00AC425A"/>
    <w:rsid w:val="00AC5439"/>
    <w:rsid w:val="00AC5FB0"/>
    <w:rsid w:val="00AC5FD5"/>
    <w:rsid w:val="00AC603E"/>
    <w:rsid w:val="00AC61B2"/>
    <w:rsid w:val="00AC628F"/>
    <w:rsid w:val="00AC6AED"/>
    <w:rsid w:val="00AC74FD"/>
    <w:rsid w:val="00AC7BCE"/>
    <w:rsid w:val="00AD0EA6"/>
    <w:rsid w:val="00AD1DAC"/>
    <w:rsid w:val="00AD28F3"/>
    <w:rsid w:val="00AD30D7"/>
    <w:rsid w:val="00AD3386"/>
    <w:rsid w:val="00AD34CA"/>
    <w:rsid w:val="00AD3633"/>
    <w:rsid w:val="00AD43B4"/>
    <w:rsid w:val="00AD460F"/>
    <w:rsid w:val="00AD4727"/>
    <w:rsid w:val="00AD4775"/>
    <w:rsid w:val="00AD63BE"/>
    <w:rsid w:val="00AD645C"/>
    <w:rsid w:val="00AD67AF"/>
    <w:rsid w:val="00AD69A6"/>
    <w:rsid w:val="00AE05DA"/>
    <w:rsid w:val="00AE06D0"/>
    <w:rsid w:val="00AE0716"/>
    <w:rsid w:val="00AE2712"/>
    <w:rsid w:val="00AE2ECD"/>
    <w:rsid w:val="00AE3093"/>
    <w:rsid w:val="00AE3328"/>
    <w:rsid w:val="00AE452E"/>
    <w:rsid w:val="00AE6BD5"/>
    <w:rsid w:val="00AE78B3"/>
    <w:rsid w:val="00AE7B46"/>
    <w:rsid w:val="00AE7F5E"/>
    <w:rsid w:val="00AF433C"/>
    <w:rsid w:val="00AF4547"/>
    <w:rsid w:val="00AF5006"/>
    <w:rsid w:val="00AF5862"/>
    <w:rsid w:val="00AF685B"/>
    <w:rsid w:val="00AF6DFE"/>
    <w:rsid w:val="00AF74B5"/>
    <w:rsid w:val="00AF7CB1"/>
    <w:rsid w:val="00B00EBD"/>
    <w:rsid w:val="00B017ED"/>
    <w:rsid w:val="00B01ED8"/>
    <w:rsid w:val="00B0247C"/>
    <w:rsid w:val="00B026F6"/>
    <w:rsid w:val="00B07F45"/>
    <w:rsid w:val="00B100CB"/>
    <w:rsid w:val="00B102DB"/>
    <w:rsid w:val="00B106A0"/>
    <w:rsid w:val="00B114F2"/>
    <w:rsid w:val="00B125BD"/>
    <w:rsid w:val="00B12849"/>
    <w:rsid w:val="00B12B4E"/>
    <w:rsid w:val="00B13E33"/>
    <w:rsid w:val="00B13EA3"/>
    <w:rsid w:val="00B141CE"/>
    <w:rsid w:val="00B14AAC"/>
    <w:rsid w:val="00B14E44"/>
    <w:rsid w:val="00B15CE9"/>
    <w:rsid w:val="00B16C51"/>
    <w:rsid w:val="00B16F2D"/>
    <w:rsid w:val="00B17AED"/>
    <w:rsid w:val="00B205A4"/>
    <w:rsid w:val="00B21FD5"/>
    <w:rsid w:val="00B22392"/>
    <w:rsid w:val="00B223A8"/>
    <w:rsid w:val="00B2243F"/>
    <w:rsid w:val="00B26CAD"/>
    <w:rsid w:val="00B27623"/>
    <w:rsid w:val="00B276AA"/>
    <w:rsid w:val="00B30AF1"/>
    <w:rsid w:val="00B31352"/>
    <w:rsid w:val="00B32E2E"/>
    <w:rsid w:val="00B32F8D"/>
    <w:rsid w:val="00B34821"/>
    <w:rsid w:val="00B34BCA"/>
    <w:rsid w:val="00B35A1C"/>
    <w:rsid w:val="00B35FA8"/>
    <w:rsid w:val="00B3643F"/>
    <w:rsid w:val="00B376EF"/>
    <w:rsid w:val="00B377DF"/>
    <w:rsid w:val="00B40B8C"/>
    <w:rsid w:val="00B40C45"/>
    <w:rsid w:val="00B4206A"/>
    <w:rsid w:val="00B43B22"/>
    <w:rsid w:val="00B4407B"/>
    <w:rsid w:val="00B451C0"/>
    <w:rsid w:val="00B45F17"/>
    <w:rsid w:val="00B46215"/>
    <w:rsid w:val="00B464B4"/>
    <w:rsid w:val="00B51CCB"/>
    <w:rsid w:val="00B528F0"/>
    <w:rsid w:val="00B52A6B"/>
    <w:rsid w:val="00B52A7B"/>
    <w:rsid w:val="00B53894"/>
    <w:rsid w:val="00B54CA1"/>
    <w:rsid w:val="00B54E30"/>
    <w:rsid w:val="00B55448"/>
    <w:rsid w:val="00B5558D"/>
    <w:rsid w:val="00B567BF"/>
    <w:rsid w:val="00B60638"/>
    <w:rsid w:val="00B615FF"/>
    <w:rsid w:val="00B6232A"/>
    <w:rsid w:val="00B64903"/>
    <w:rsid w:val="00B64E50"/>
    <w:rsid w:val="00B657EC"/>
    <w:rsid w:val="00B66471"/>
    <w:rsid w:val="00B66A8A"/>
    <w:rsid w:val="00B676BA"/>
    <w:rsid w:val="00B67F90"/>
    <w:rsid w:val="00B711D5"/>
    <w:rsid w:val="00B715D0"/>
    <w:rsid w:val="00B73143"/>
    <w:rsid w:val="00B7416C"/>
    <w:rsid w:val="00B75A12"/>
    <w:rsid w:val="00B762D0"/>
    <w:rsid w:val="00B76BBA"/>
    <w:rsid w:val="00B77785"/>
    <w:rsid w:val="00B77B98"/>
    <w:rsid w:val="00B814D2"/>
    <w:rsid w:val="00B81D42"/>
    <w:rsid w:val="00B8205F"/>
    <w:rsid w:val="00B82B83"/>
    <w:rsid w:val="00B82C89"/>
    <w:rsid w:val="00B82D55"/>
    <w:rsid w:val="00B85D75"/>
    <w:rsid w:val="00B8649C"/>
    <w:rsid w:val="00B872D7"/>
    <w:rsid w:val="00B876BC"/>
    <w:rsid w:val="00B91695"/>
    <w:rsid w:val="00B91B46"/>
    <w:rsid w:val="00B91B75"/>
    <w:rsid w:val="00B92803"/>
    <w:rsid w:val="00B934AA"/>
    <w:rsid w:val="00B936FE"/>
    <w:rsid w:val="00B94099"/>
    <w:rsid w:val="00B945AD"/>
    <w:rsid w:val="00B9488A"/>
    <w:rsid w:val="00B94CF4"/>
    <w:rsid w:val="00B956EF"/>
    <w:rsid w:val="00B95E5A"/>
    <w:rsid w:val="00B9610E"/>
    <w:rsid w:val="00B96131"/>
    <w:rsid w:val="00B96387"/>
    <w:rsid w:val="00B97655"/>
    <w:rsid w:val="00B97728"/>
    <w:rsid w:val="00BA0675"/>
    <w:rsid w:val="00BA073E"/>
    <w:rsid w:val="00BA117C"/>
    <w:rsid w:val="00BA18E6"/>
    <w:rsid w:val="00BA1E62"/>
    <w:rsid w:val="00BA2227"/>
    <w:rsid w:val="00BA2676"/>
    <w:rsid w:val="00BA4A40"/>
    <w:rsid w:val="00BA531A"/>
    <w:rsid w:val="00BA5B84"/>
    <w:rsid w:val="00BA5CB0"/>
    <w:rsid w:val="00BA69FC"/>
    <w:rsid w:val="00BA706D"/>
    <w:rsid w:val="00BA7715"/>
    <w:rsid w:val="00BB1454"/>
    <w:rsid w:val="00BB1885"/>
    <w:rsid w:val="00BB2912"/>
    <w:rsid w:val="00BB3049"/>
    <w:rsid w:val="00BB37E1"/>
    <w:rsid w:val="00BB3999"/>
    <w:rsid w:val="00BB3A41"/>
    <w:rsid w:val="00BB3ABE"/>
    <w:rsid w:val="00BB46D5"/>
    <w:rsid w:val="00BB4BA5"/>
    <w:rsid w:val="00BB4FC1"/>
    <w:rsid w:val="00BB535C"/>
    <w:rsid w:val="00BB5F5F"/>
    <w:rsid w:val="00BB68D0"/>
    <w:rsid w:val="00BB6DBE"/>
    <w:rsid w:val="00BB7524"/>
    <w:rsid w:val="00BB7C76"/>
    <w:rsid w:val="00BC1B3F"/>
    <w:rsid w:val="00BC1C58"/>
    <w:rsid w:val="00BC1C76"/>
    <w:rsid w:val="00BC23B0"/>
    <w:rsid w:val="00BC370D"/>
    <w:rsid w:val="00BC408F"/>
    <w:rsid w:val="00BC44A1"/>
    <w:rsid w:val="00BC5359"/>
    <w:rsid w:val="00BC57B5"/>
    <w:rsid w:val="00BD0283"/>
    <w:rsid w:val="00BD0308"/>
    <w:rsid w:val="00BD0859"/>
    <w:rsid w:val="00BD133B"/>
    <w:rsid w:val="00BD1419"/>
    <w:rsid w:val="00BD21C4"/>
    <w:rsid w:val="00BD225D"/>
    <w:rsid w:val="00BD241A"/>
    <w:rsid w:val="00BD27B9"/>
    <w:rsid w:val="00BD4A56"/>
    <w:rsid w:val="00BD4AEC"/>
    <w:rsid w:val="00BD59E7"/>
    <w:rsid w:val="00BD70F0"/>
    <w:rsid w:val="00BD7CD1"/>
    <w:rsid w:val="00BE33D1"/>
    <w:rsid w:val="00BE375B"/>
    <w:rsid w:val="00BE37E1"/>
    <w:rsid w:val="00BE3EDC"/>
    <w:rsid w:val="00BE55D4"/>
    <w:rsid w:val="00BE7473"/>
    <w:rsid w:val="00BE7628"/>
    <w:rsid w:val="00BF020C"/>
    <w:rsid w:val="00BF17E2"/>
    <w:rsid w:val="00BF1B7A"/>
    <w:rsid w:val="00BF1F4B"/>
    <w:rsid w:val="00BF2200"/>
    <w:rsid w:val="00BF224A"/>
    <w:rsid w:val="00BF2CE9"/>
    <w:rsid w:val="00BF2E96"/>
    <w:rsid w:val="00BF430A"/>
    <w:rsid w:val="00BF45AE"/>
    <w:rsid w:val="00BF4FCE"/>
    <w:rsid w:val="00BF5310"/>
    <w:rsid w:val="00BF5C33"/>
    <w:rsid w:val="00BF5E13"/>
    <w:rsid w:val="00BF6B73"/>
    <w:rsid w:val="00BF77CF"/>
    <w:rsid w:val="00C002C9"/>
    <w:rsid w:val="00C0165A"/>
    <w:rsid w:val="00C0174B"/>
    <w:rsid w:val="00C028D2"/>
    <w:rsid w:val="00C029C9"/>
    <w:rsid w:val="00C033F4"/>
    <w:rsid w:val="00C03778"/>
    <w:rsid w:val="00C03C22"/>
    <w:rsid w:val="00C04582"/>
    <w:rsid w:val="00C05044"/>
    <w:rsid w:val="00C0605D"/>
    <w:rsid w:val="00C11538"/>
    <w:rsid w:val="00C11A76"/>
    <w:rsid w:val="00C11D5E"/>
    <w:rsid w:val="00C12BB3"/>
    <w:rsid w:val="00C13424"/>
    <w:rsid w:val="00C135DF"/>
    <w:rsid w:val="00C146B0"/>
    <w:rsid w:val="00C15271"/>
    <w:rsid w:val="00C159E3"/>
    <w:rsid w:val="00C15C4F"/>
    <w:rsid w:val="00C15D8D"/>
    <w:rsid w:val="00C175A4"/>
    <w:rsid w:val="00C1775A"/>
    <w:rsid w:val="00C17A2E"/>
    <w:rsid w:val="00C21178"/>
    <w:rsid w:val="00C22286"/>
    <w:rsid w:val="00C22DB9"/>
    <w:rsid w:val="00C23797"/>
    <w:rsid w:val="00C24840"/>
    <w:rsid w:val="00C25D8B"/>
    <w:rsid w:val="00C26CAA"/>
    <w:rsid w:val="00C2703B"/>
    <w:rsid w:val="00C31314"/>
    <w:rsid w:val="00C314A5"/>
    <w:rsid w:val="00C31AAB"/>
    <w:rsid w:val="00C31D7E"/>
    <w:rsid w:val="00C3210C"/>
    <w:rsid w:val="00C322F4"/>
    <w:rsid w:val="00C32DCD"/>
    <w:rsid w:val="00C34EF3"/>
    <w:rsid w:val="00C35503"/>
    <w:rsid w:val="00C36DF6"/>
    <w:rsid w:val="00C40974"/>
    <w:rsid w:val="00C4196D"/>
    <w:rsid w:val="00C423B9"/>
    <w:rsid w:val="00C43C26"/>
    <w:rsid w:val="00C43FB9"/>
    <w:rsid w:val="00C47298"/>
    <w:rsid w:val="00C474AE"/>
    <w:rsid w:val="00C50339"/>
    <w:rsid w:val="00C50EC4"/>
    <w:rsid w:val="00C51455"/>
    <w:rsid w:val="00C5170D"/>
    <w:rsid w:val="00C51A30"/>
    <w:rsid w:val="00C52052"/>
    <w:rsid w:val="00C52811"/>
    <w:rsid w:val="00C532C9"/>
    <w:rsid w:val="00C5372E"/>
    <w:rsid w:val="00C567DB"/>
    <w:rsid w:val="00C56E0C"/>
    <w:rsid w:val="00C578E1"/>
    <w:rsid w:val="00C60CF1"/>
    <w:rsid w:val="00C60DE9"/>
    <w:rsid w:val="00C60ED3"/>
    <w:rsid w:val="00C60F6C"/>
    <w:rsid w:val="00C61722"/>
    <w:rsid w:val="00C62AE7"/>
    <w:rsid w:val="00C62DED"/>
    <w:rsid w:val="00C63959"/>
    <w:rsid w:val="00C65E6B"/>
    <w:rsid w:val="00C67405"/>
    <w:rsid w:val="00C7086F"/>
    <w:rsid w:val="00C70923"/>
    <w:rsid w:val="00C70BD8"/>
    <w:rsid w:val="00C71529"/>
    <w:rsid w:val="00C71CD4"/>
    <w:rsid w:val="00C728B4"/>
    <w:rsid w:val="00C73B79"/>
    <w:rsid w:val="00C74555"/>
    <w:rsid w:val="00C75E01"/>
    <w:rsid w:val="00C760E8"/>
    <w:rsid w:val="00C777B1"/>
    <w:rsid w:val="00C80EF3"/>
    <w:rsid w:val="00C81668"/>
    <w:rsid w:val="00C81A2E"/>
    <w:rsid w:val="00C838CC"/>
    <w:rsid w:val="00C84398"/>
    <w:rsid w:val="00C84842"/>
    <w:rsid w:val="00C856F3"/>
    <w:rsid w:val="00C87473"/>
    <w:rsid w:val="00C876FD"/>
    <w:rsid w:val="00C87A92"/>
    <w:rsid w:val="00C90113"/>
    <w:rsid w:val="00C904AF"/>
    <w:rsid w:val="00C90755"/>
    <w:rsid w:val="00C9171C"/>
    <w:rsid w:val="00C92251"/>
    <w:rsid w:val="00C9228D"/>
    <w:rsid w:val="00C9299D"/>
    <w:rsid w:val="00C92F9B"/>
    <w:rsid w:val="00C93112"/>
    <w:rsid w:val="00C942A1"/>
    <w:rsid w:val="00C9484B"/>
    <w:rsid w:val="00C95099"/>
    <w:rsid w:val="00C95CA1"/>
    <w:rsid w:val="00C96FF5"/>
    <w:rsid w:val="00C9751C"/>
    <w:rsid w:val="00CA07C2"/>
    <w:rsid w:val="00CA0B1D"/>
    <w:rsid w:val="00CA1C83"/>
    <w:rsid w:val="00CA2847"/>
    <w:rsid w:val="00CA28F7"/>
    <w:rsid w:val="00CA2D18"/>
    <w:rsid w:val="00CA4875"/>
    <w:rsid w:val="00CA4D15"/>
    <w:rsid w:val="00CB00D7"/>
    <w:rsid w:val="00CB073A"/>
    <w:rsid w:val="00CB1890"/>
    <w:rsid w:val="00CB249F"/>
    <w:rsid w:val="00CB2D77"/>
    <w:rsid w:val="00CB353E"/>
    <w:rsid w:val="00CB35E8"/>
    <w:rsid w:val="00CB3804"/>
    <w:rsid w:val="00CB3E79"/>
    <w:rsid w:val="00CB476D"/>
    <w:rsid w:val="00CB4C56"/>
    <w:rsid w:val="00CB507F"/>
    <w:rsid w:val="00CB595C"/>
    <w:rsid w:val="00CB6093"/>
    <w:rsid w:val="00CB62B0"/>
    <w:rsid w:val="00CB721E"/>
    <w:rsid w:val="00CB7D54"/>
    <w:rsid w:val="00CC1022"/>
    <w:rsid w:val="00CC20BE"/>
    <w:rsid w:val="00CC26EE"/>
    <w:rsid w:val="00CC2C4C"/>
    <w:rsid w:val="00CC31B7"/>
    <w:rsid w:val="00CC3520"/>
    <w:rsid w:val="00CC3859"/>
    <w:rsid w:val="00CC474B"/>
    <w:rsid w:val="00CC56BB"/>
    <w:rsid w:val="00CC5CF2"/>
    <w:rsid w:val="00CC69F8"/>
    <w:rsid w:val="00CC6F19"/>
    <w:rsid w:val="00CD077C"/>
    <w:rsid w:val="00CD0FF0"/>
    <w:rsid w:val="00CD108E"/>
    <w:rsid w:val="00CD234C"/>
    <w:rsid w:val="00CD300F"/>
    <w:rsid w:val="00CD4668"/>
    <w:rsid w:val="00CD5FC2"/>
    <w:rsid w:val="00CD6C25"/>
    <w:rsid w:val="00CD73ED"/>
    <w:rsid w:val="00CD762A"/>
    <w:rsid w:val="00CE0A71"/>
    <w:rsid w:val="00CE0B24"/>
    <w:rsid w:val="00CE2B71"/>
    <w:rsid w:val="00CE3D9F"/>
    <w:rsid w:val="00CE4DC7"/>
    <w:rsid w:val="00CE66CD"/>
    <w:rsid w:val="00CE6E94"/>
    <w:rsid w:val="00CE71F2"/>
    <w:rsid w:val="00CE7F3C"/>
    <w:rsid w:val="00CF0458"/>
    <w:rsid w:val="00CF09C7"/>
    <w:rsid w:val="00CF1AA6"/>
    <w:rsid w:val="00CF20F0"/>
    <w:rsid w:val="00CF2868"/>
    <w:rsid w:val="00CF3283"/>
    <w:rsid w:val="00CF5039"/>
    <w:rsid w:val="00CF51D5"/>
    <w:rsid w:val="00CF5D6E"/>
    <w:rsid w:val="00D00128"/>
    <w:rsid w:val="00D00994"/>
    <w:rsid w:val="00D02327"/>
    <w:rsid w:val="00D02343"/>
    <w:rsid w:val="00D023D0"/>
    <w:rsid w:val="00D02644"/>
    <w:rsid w:val="00D02821"/>
    <w:rsid w:val="00D0498C"/>
    <w:rsid w:val="00D05815"/>
    <w:rsid w:val="00D05F18"/>
    <w:rsid w:val="00D06310"/>
    <w:rsid w:val="00D063E9"/>
    <w:rsid w:val="00D0645D"/>
    <w:rsid w:val="00D06926"/>
    <w:rsid w:val="00D06AF6"/>
    <w:rsid w:val="00D07126"/>
    <w:rsid w:val="00D07B7A"/>
    <w:rsid w:val="00D103AE"/>
    <w:rsid w:val="00D10FFC"/>
    <w:rsid w:val="00D1133D"/>
    <w:rsid w:val="00D118E5"/>
    <w:rsid w:val="00D1303B"/>
    <w:rsid w:val="00D13A90"/>
    <w:rsid w:val="00D13AEC"/>
    <w:rsid w:val="00D14346"/>
    <w:rsid w:val="00D14D63"/>
    <w:rsid w:val="00D16066"/>
    <w:rsid w:val="00D162BE"/>
    <w:rsid w:val="00D16A27"/>
    <w:rsid w:val="00D17BF5"/>
    <w:rsid w:val="00D17EB8"/>
    <w:rsid w:val="00D20135"/>
    <w:rsid w:val="00D2083F"/>
    <w:rsid w:val="00D20B0C"/>
    <w:rsid w:val="00D21477"/>
    <w:rsid w:val="00D2154B"/>
    <w:rsid w:val="00D22B0F"/>
    <w:rsid w:val="00D25229"/>
    <w:rsid w:val="00D256B0"/>
    <w:rsid w:val="00D2572E"/>
    <w:rsid w:val="00D25DC4"/>
    <w:rsid w:val="00D268D7"/>
    <w:rsid w:val="00D27653"/>
    <w:rsid w:val="00D315F7"/>
    <w:rsid w:val="00D3160A"/>
    <w:rsid w:val="00D316A4"/>
    <w:rsid w:val="00D31DCB"/>
    <w:rsid w:val="00D32CF8"/>
    <w:rsid w:val="00D34DE8"/>
    <w:rsid w:val="00D35739"/>
    <w:rsid w:val="00D36870"/>
    <w:rsid w:val="00D40324"/>
    <w:rsid w:val="00D4056F"/>
    <w:rsid w:val="00D405AC"/>
    <w:rsid w:val="00D407E4"/>
    <w:rsid w:val="00D40874"/>
    <w:rsid w:val="00D41266"/>
    <w:rsid w:val="00D41D0C"/>
    <w:rsid w:val="00D42238"/>
    <w:rsid w:val="00D426C9"/>
    <w:rsid w:val="00D42A18"/>
    <w:rsid w:val="00D42E9D"/>
    <w:rsid w:val="00D42ECB"/>
    <w:rsid w:val="00D438BD"/>
    <w:rsid w:val="00D4437E"/>
    <w:rsid w:val="00D44960"/>
    <w:rsid w:val="00D44BBB"/>
    <w:rsid w:val="00D45888"/>
    <w:rsid w:val="00D4594B"/>
    <w:rsid w:val="00D45A07"/>
    <w:rsid w:val="00D464FB"/>
    <w:rsid w:val="00D46BC5"/>
    <w:rsid w:val="00D46FCF"/>
    <w:rsid w:val="00D501C2"/>
    <w:rsid w:val="00D505AD"/>
    <w:rsid w:val="00D51A7E"/>
    <w:rsid w:val="00D51CEF"/>
    <w:rsid w:val="00D5203B"/>
    <w:rsid w:val="00D54BEB"/>
    <w:rsid w:val="00D5508C"/>
    <w:rsid w:val="00D5539F"/>
    <w:rsid w:val="00D55D03"/>
    <w:rsid w:val="00D55DCD"/>
    <w:rsid w:val="00D56018"/>
    <w:rsid w:val="00D568F7"/>
    <w:rsid w:val="00D56972"/>
    <w:rsid w:val="00D5798D"/>
    <w:rsid w:val="00D60822"/>
    <w:rsid w:val="00D61481"/>
    <w:rsid w:val="00D621B2"/>
    <w:rsid w:val="00D628DA"/>
    <w:rsid w:val="00D62AE2"/>
    <w:rsid w:val="00D63C9B"/>
    <w:rsid w:val="00D64C08"/>
    <w:rsid w:val="00D657E1"/>
    <w:rsid w:val="00D6725D"/>
    <w:rsid w:val="00D674D7"/>
    <w:rsid w:val="00D710C4"/>
    <w:rsid w:val="00D714ED"/>
    <w:rsid w:val="00D719A7"/>
    <w:rsid w:val="00D71BBB"/>
    <w:rsid w:val="00D71BCF"/>
    <w:rsid w:val="00D7269B"/>
    <w:rsid w:val="00D73010"/>
    <w:rsid w:val="00D74716"/>
    <w:rsid w:val="00D76897"/>
    <w:rsid w:val="00D77352"/>
    <w:rsid w:val="00D77784"/>
    <w:rsid w:val="00D778BF"/>
    <w:rsid w:val="00D77957"/>
    <w:rsid w:val="00D77B9D"/>
    <w:rsid w:val="00D807C8"/>
    <w:rsid w:val="00D80963"/>
    <w:rsid w:val="00D81D3A"/>
    <w:rsid w:val="00D81E5C"/>
    <w:rsid w:val="00D83E5A"/>
    <w:rsid w:val="00D845C0"/>
    <w:rsid w:val="00D846AD"/>
    <w:rsid w:val="00D85406"/>
    <w:rsid w:val="00D85EF9"/>
    <w:rsid w:val="00D861DB"/>
    <w:rsid w:val="00D87A13"/>
    <w:rsid w:val="00D87E08"/>
    <w:rsid w:val="00D9033E"/>
    <w:rsid w:val="00D904A8"/>
    <w:rsid w:val="00D9113E"/>
    <w:rsid w:val="00D91D0A"/>
    <w:rsid w:val="00D92B11"/>
    <w:rsid w:val="00D939FB"/>
    <w:rsid w:val="00D941D2"/>
    <w:rsid w:val="00D944FC"/>
    <w:rsid w:val="00D969F8"/>
    <w:rsid w:val="00D96DC2"/>
    <w:rsid w:val="00D97229"/>
    <w:rsid w:val="00DA0B07"/>
    <w:rsid w:val="00DA0C58"/>
    <w:rsid w:val="00DA1ADB"/>
    <w:rsid w:val="00DA2052"/>
    <w:rsid w:val="00DA32A0"/>
    <w:rsid w:val="00DA4754"/>
    <w:rsid w:val="00DA6615"/>
    <w:rsid w:val="00DA6D6C"/>
    <w:rsid w:val="00DA7068"/>
    <w:rsid w:val="00DB099A"/>
    <w:rsid w:val="00DB271B"/>
    <w:rsid w:val="00DB27B6"/>
    <w:rsid w:val="00DB3EDA"/>
    <w:rsid w:val="00DB3F29"/>
    <w:rsid w:val="00DB41D5"/>
    <w:rsid w:val="00DB464E"/>
    <w:rsid w:val="00DB4B04"/>
    <w:rsid w:val="00DB5BDA"/>
    <w:rsid w:val="00DB6B77"/>
    <w:rsid w:val="00DB7A71"/>
    <w:rsid w:val="00DC0339"/>
    <w:rsid w:val="00DC1528"/>
    <w:rsid w:val="00DC1FDE"/>
    <w:rsid w:val="00DC29BF"/>
    <w:rsid w:val="00DC2E04"/>
    <w:rsid w:val="00DC38E1"/>
    <w:rsid w:val="00DC3DC5"/>
    <w:rsid w:val="00DC401A"/>
    <w:rsid w:val="00DC5454"/>
    <w:rsid w:val="00DC6307"/>
    <w:rsid w:val="00DC7691"/>
    <w:rsid w:val="00DD0493"/>
    <w:rsid w:val="00DD0876"/>
    <w:rsid w:val="00DD12A0"/>
    <w:rsid w:val="00DD21CA"/>
    <w:rsid w:val="00DD2867"/>
    <w:rsid w:val="00DD2D8D"/>
    <w:rsid w:val="00DD3EB9"/>
    <w:rsid w:val="00DD4A60"/>
    <w:rsid w:val="00DD6B7B"/>
    <w:rsid w:val="00DD7D9D"/>
    <w:rsid w:val="00DE1D88"/>
    <w:rsid w:val="00DE3165"/>
    <w:rsid w:val="00DE383B"/>
    <w:rsid w:val="00DE41B5"/>
    <w:rsid w:val="00DE5376"/>
    <w:rsid w:val="00DE59C0"/>
    <w:rsid w:val="00DE63A8"/>
    <w:rsid w:val="00DE75EA"/>
    <w:rsid w:val="00DE790D"/>
    <w:rsid w:val="00DF1BA2"/>
    <w:rsid w:val="00DF29EF"/>
    <w:rsid w:val="00DF3CF9"/>
    <w:rsid w:val="00DF564B"/>
    <w:rsid w:val="00DF56C0"/>
    <w:rsid w:val="00DF62D9"/>
    <w:rsid w:val="00DF6F22"/>
    <w:rsid w:val="00DF76ED"/>
    <w:rsid w:val="00E01423"/>
    <w:rsid w:val="00E0198C"/>
    <w:rsid w:val="00E01FF4"/>
    <w:rsid w:val="00E02552"/>
    <w:rsid w:val="00E02EE2"/>
    <w:rsid w:val="00E04CE5"/>
    <w:rsid w:val="00E04EE0"/>
    <w:rsid w:val="00E054FF"/>
    <w:rsid w:val="00E076A9"/>
    <w:rsid w:val="00E1072F"/>
    <w:rsid w:val="00E10AE6"/>
    <w:rsid w:val="00E10F61"/>
    <w:rsid w:val="00E11A4E"/>
    <w:rsid w:val="00E15253"/>
    <w:rsid w:val="00E15AE2"/>
    <w:rsid w:val="00E16419"/>
    <w:rsid w:val="00E16CBE"/>
    <w:rsid w:val="00E17483"/>
    <w:rsid w:val="00E17CD4"/>
    <w:rsid w:val="00E2012E"/>
    <w:rsid w:val="00E20F68"/>
    <w:rsid w:val="00E23844"/>
    <w:rsid w:val="00E23D4B"/>
    <w:rsid w:val="00E2416D"/>
    <w:rsid w:val="00E24779"/>
    <w:rsid w:val="00E262D7"/>
    <w:rsid w:val="00E27290"/>
    <w:rsid w:val="00E27EA7"/>
    <w:rsid w:val="00E30C1F"/>
    <w:rsid w:val="00E3135F"/>
    <w:rsid w:val="00E31A7C"/>
    <w:rsid w:val="00E32613"/>
    <w:rsid w:val="00E33567"/>
    <w:rsid w:val="00E357DB"/>
    <w:rsid w:val="00E36885"/>
    <w:rsid w:val="00E36C89"/>
    <w:rsid w:val="00E370EB"/>
    <w:rsid w:val="00E376E2"/>
    <w:rsid w:val="00E40739"/>
    <w:rsid w:val="00E41A85"/>
    <w:rsid w:val="00E41CCD"/>
    <w:rsid w:val="00E4227D"/>
    <w:rsid w:val="00E437D3"/>
    <w:rsid w:val="00E443D5"/>
    <w:rsid w:val="00E44466"/>
    <w:rsid w:val="00E44D17"/>
    <w:rsid w:val="00E46E22"/>
    <w:rsid w:val="00E46E73"/>
    <w:rsid w:val="00E50138"/>
    <w:rsid w:val="00E51363"/>
    <w:rsid w:val="00E53CAB"/>
    <w:rsid w:val="00E547D9"/>
    <w:rsid w:val="00E5549A"/>
    <w:rsid w:val="00E557A5"/>
    <w:rsid w:val="00E565D5"/>
    <w:rsid w:val="00E56780"/>
    <w:rsid w:val="00E56E78"/>
    <w:rsid w:val="00E570B1"/>
    <w:rsid w:val="00E60352"/>
    <w:rsid w:val="00E619E3"/>
    <w:rsid w:val="00E6261F"/>
    <w:rsid w:val="00E62FEE"/>
    <w:rsid w:val="00E6379F"/>
    <w:rsid w:val="00E638DC"/>
    <w:rsid w:val="00E644DE"/>
    <w:rsid w:val="00E646AC"/>
    <w:rsid w:val="00E64D4F"/>
    <w:rsid w:val="00E65074"/>
    <w:rsid w:val="00E65476"/>
    <w:rsid w:val="00E6561D"/>
    <w:rsid w:val="00E665B3"/>
    <w:rsid w:val="00E66B08"/>
    <w:rsid w:val="00E66C38"/>
    <w:rsid w:val="00E6708C"/>
    <w:rsid w:val="00E67268"/>
    <w:rsid w:val="00E675A0"/>
    <w:rsid w:val="00E67796"/>
    <w:rsid w:val="00E70420"/>
    <w:rsid w:val="00E7066C"/>
    <w:rsid w:val="00E707E1"/>
    <w:rsid w:val="00E70A60"/>
    <w:rsid w:val="00E72C78"/>
    <w:rsid w:val="00E73719"/>
    <w:rsid w:val="00E73EA2"/>
    <w:rsid w:val="00E77C27"/>
    <w:rsid w:val="00E81B16"/>
    <w:rsid w:val="00E81BFF"/>
    <w:rsid w:val="00E82ED7"/>
    <w:rsid w:val="00E84DA8"/>
    <w:rsid w:val="00E8520E"/>
    <w:rsid w:val="00E867C2"/>
    <w:rsid w:val="00E87A93"/>
    <w:rsid w:val="00E87DD1"/>
    <w:rsid w:val="00E90BBC"/>
    <w:rsid w:val="00E90BED"/>
    <w:rsid w:val="00E91070"/>
    <w:rsid w:val="00E91853"/>
    <w:rsid w:val="00E91C39"/>
    <w:rsid w:val="00E91F31"/>
    <w:rsid w:val="00E924AE"/>
    <w:rsid w:val="00E9260B"/>
    <w:rsid w:val="00E93C48"/>
    <w:rsid w:val="00E9415C"/>
    <w:rsid w:val="00E95125"/>
    <w:rsid w:val="00E95786"/>
    <w:rsid w:val="00E95BE4"/>
    <w:rsid w:val="00E96944"/>
    <w:rsid w:val="00EA05E1"/>
    <w:rsid w:val="00EA1637"/>
    <w:rsid w:val="00EA204C"/>
    <w:rsid w:val="00EA2096"/>
    <w:rsid w:val="00EA34FD"/>
    <w:rsid w:val="00EA40C1"/>
    <w:rsid w:val="00EA5D05"/>
    <w:rsid w:val="00EA78B6"/>
    <w:rsid w:val="00EB01F9"/>
    <w:rsid w:val="00EB0230"/>
    <w:rsid w:val="00EB08F9"/>
    <w:rsid w:val="00EB14A5"/>
    <w:rsid w:val="00EB1880"/>
    <w:rsid w:val="00EB2B96"/>
    <w:rsid w:val="00EB34F6"/>
    <w:rsid w:val="00EB39E1"/>
    <w:rsid w:val="00EB3D3E"/>
    <w:rsid w:val="00EB4646"/>
    <w:rsid w:val="00EB5AFC"/>
    <w:rsid w:val="00EB72C1"/>
    <w:rsid w:val="00EC099B"/>
    <w:rsid w:val="00EC141D"/>
    <w:rsid w:val="00EC1E24"/>
    <w:rsid w:val="00EC2CC6"/>
    <w:rsid w:val="00EC30CD"/>
    <w:rsid w:val="00EC35DE"/>
    <w:rsid w:val="00EC44C9"/>
    <w:rsid w:val="00EC5E13"/>
    <w:rsid w:val="00EC66ED"/>
    <w:rsid w:val="00EC6D9A"/>
    <w:rsid w:val="00EC7BCD"/>
    <w:rsid w:val="00EC7E7F"/>
    <w:rsid w:val="00ED03FC"/>
    <w:rsid w:val="00ED0411"/>
    <w:rsid w:val="00ED0464"/>
    <w:rsid w:val="00ED0FB3"/>
    <w:rsid w:val="00ED1CA6"/>
    <w:rsid w:val="00ED1E14"/>
    <w:rsid w:val="00ED3241"/>
    <w:rsid w:val="00ED3A98"/>
    <w:rsid w:val="00ED4873"/>
    <w:rsid w:val="00ED6149"/>
    <w:rsid w:val="00ED7126"/>
    <w:rsid w:val="00EE0633"/>
    <w:rsid w:val="00EE0EF7"/>
    <w:rsid w:val="00EE19CB"/>
    <w:rsid w:val="00EE1E19"/>
    <w:rsid w:val="00EE2538"/>
    <w:rsid w:val="00EE2D1D"/>
    <w:rsid w:val="00EE39D9"/>
    <w:rsid w:val="00EE48EC"/>
    <w:rsid w:val="00EE6CA7"/>
    <w:rsid w:val="00EE74FA"/>
    <w:rsid w:val="00EF1527"/>
    <w:rsid w:val="00EF2196"/>
    <w:rsid w:val="00EF5B56"/>
    <w:rsid w:val="00EF64B8"/>
    <w:rsid w:val="00EF66DA"/>
    <w:rsid w:val="00F01107"/>
    <w:rsid w:val="00F01259"/>
    <w:rsid w:val="00F01734"/>
    <w:rsid w:val="00F01BDD"/>
    <w:rsid w:val="00F032F8"/>
    <w:rsid w:val="00F03529"/>
    <w:rsid w:val="00F04780"/>
    <w:rsid w:val="00F050FF"/>
    <w:rsid w:val="00F0529A"/>
    <w:rsid w:val="00F05602"/>
    <w:rsid w:val="00F05BF8"/>
    <w:rsid w:val="00F05F46"/>
    <w:rsid w:val="00F0659E"/>
    <w:rsid w:val="00F06DCB"/>
    <w:rsid w:val="00F103DC"/>
    <w:rsid w:val="00F10D4A"/>
    <w:rsid w:val="00F10E30"/>
    <w:rsid w:val="00F13673"/>
    <w:rsid w:val="00F14D09"/>
    <w:rsid w:val="00F151BC"/>
    <w:rsid w:val="00F1533D"/>
    <w:rsid w:val="00F15A40"/>
    <w:rsid w:val="00F17512"/>
    <w:rsid w:val="00F17BAD"/>
    <w:rsid w:val="00F2134B"/>
    <w:rsid w:val="00F21690"/>
    <w:rsid w:val="00F23264"/>
    <w:rsid w:val="00F240D8"/>
    <w:rsid w:val="00F24BD4"/>
    <w:rsid w:val="00F2536B"/>
    <w:rsid w:val="00F25453"/>
    <w:rsid w:val="00F30C11"/>
    <w:rsid w:val="00F312C0"/>
    <w:rsid w:val="00F332E5"/>
    <w:rsid w:val="00F339C0"/>
    <w:rsid w:val="00F34952"/>
    <w:rsid w:val="00F34E21"/>
    <w:rsid w:val="00F3585D"/>
    <w:rsid w:val="00F369D5"/>
    <w:rsid w:val="00F374B0"/>
    <w:rsid w:val="00F3784B"/>
    <w:rsid w:val="00F37B8F"/>
    <w:rsid w:val="00F404AB"/>
    <w:rsid w:val="00F4097D"/>
    <w:rsid w:val="00F4167A"/>
    <w:rsid w:val="00F4215F"/>
    <w:rsid w:val="00F43144"/>
    <w:rsid w:val="00F433F8"/>
    <w:rsid w:val="00F43B51"/>
    <w:rsid w:val="00F43CE2"/>
    <w:rsid w:val="00F447BA"/>
    <w:rsid w:val="00F45416"/>
    <w:rsid w:val="00F454FB"/>
    <w:rsid w:val="00F45960"/>
    <w:rsid w:val="00F473BB"/>
    <w:rsid w:val="00F47A21"/>
    <w:rsid w:val="00F47D22"/>
    <w:rsid w:val="00F50EBC"/>
    <w:rsid w:val="00F525A1"/>
    <w:rsid w:val="00F52679"/>
    <w:rsid w:val="00F53B31"/>
    <w:rsid w:val="00F540AD"/>
    <w:rsid w:val="00F540AF"/>
    <w:rsid w:val="00F5416B"/>
    <w:rsid w:val="00F54FF2"/>
    <w:rsid w:val="00F561FE"/>
    <w:rsid w:val="00F56503"/>
    <w:rsid w:val="00F56AD3"/>
    <w:rsid w:val="00F56C15"/>
    <w:rsid w:val="00F57DA9"/>
    <w:rsid w:val="00F60043"/>
    <w:rsid w:val="00F613B6"/>
    <w:rsid w:val="00F61473"/>
    <w:rsid w:val="00F61C18"/>
    <w:rsid w:val="00F62957"/>
    <w:rsid w:val="00F63A4B"/>
    <w:rsid w:val="00F6446F"/>
    <w:rsid w:val="00F6507F"/>
    <w:rsid w:val="00F6579D"/>
    <w:rsid w:val="00F65D25"/>
    <w:rsid w:val="00F66273"/>
    <w:rsid w:val="00F66941"/>
    <w:rsid w:val="00F66F74"/>
    <w:rsid w:val="00F671F6"/>
    <w:rsid w:val="00F67516"/>
    <w:rsid w:val="00F678F3"/>
    <w:rsid w:val="00F706D6"/>
    <w:rsid w:val="00F7142D"/>
    <w:rsid w:val="00F73029"/>
    <w:rsid w:val="00F73BC3"/>
    <w:rsid w:val="00F743BA"/>
    <w:rsid w:val="00F748A2"/>
    <w:rsid w:val="00F75471"/>
    <w:rsid w:val="00F754F9"/>
    <w:rsid w:val="00F759F6"/>
    <w:rsid w:val="00F7694A"/>
    <w:rsid w:val="00F76968"/>
    <w:rsid w:val="00F81406"/>
    <w:rsid w:val="00F81B6E"/>
    <w:rsid w:val="00F81BDA"/>
    <w:rsid w:val="00F82511"/>
    <w:rsid w:val="00F82EA1"/>
    <w:rsid w:val="00F84FC9"/>
    <w:rsid w:val="00F85201"/>
    <w:rsid w:val="00F878E7"/>
    <w:rsid w:val="00F87AE2"/>
    <w:rsid w:val="00F906BD"/>
    <w:rsid w:val="00F92567"/>
    <w:rsid w:val="00F93370"/>
    <w:rsid w:val="00F9351C"/>
    <w:rsid w:val="00F93ED0"/>
    <w:rsid w:val="00F952CA"/>
    <w:rsid w:val="00F9596C"/>
    <w:rsid w:val="00F96265"/>
    <w:rsid w:val="00F9663B"/>
    <w:rsid w:val="00F96734"/>
    <w:rsid w:val="00F96A8A"/>
    <w:rsid w:val="00F96B1A"/>
    <w:rsid w:val="00F96C70"/>
    <w:rsid w:val="00FA0327"/>
    <w:rsid w:val="00FA0DFB"/>
    <w:rsid w:val="00FA2639"/>
    <w:rsid w:val="00FA29AD"/>
    <w:rsid w:val="00FA2F2B"/>
    <w:rsid w:val="00FA36DC"/>
    <w:rsid w:val="00FA3E80"/>
    <w:rsid w:val="00FA4011"/>
    <w:rsid w:val="00FA604C"/>
    <w:rsid w:val="00FA6608"/>
    <w:rsid w:val="00FA6A25"/>
    <w:rsid w:val="00FA7392"/>
    <w:rsid w:val="00FA740C"/>
    <w:rsid w:val="00FB0D92"/>
    <w:rsid w:val="00FB352C"/>
    <w:rsid w:val="00FB3874"/>
    <w:rsid w:val="00FB556F"/>
    <w:rsid w:val="00FB5ACC"/>
    <w:rsid w:val="00FB74B8"/>
    <w:rsid w:val="00FB76D7"/>
    <w:rsid w:val="00FB76E1"/>
    <w:rsid w:val="00FC04E0"/>
    <w:rsid w:val="00FC09C7"/>
    <w:rsid w:val="00FC0FB2"/>
    <w:rsid w:val="00FC23F1"/>
    <w:rsid w:val="00FC27F9"/>
    <w:rsid w:val="00FC334E"/>
    <w:rsid w:val="00FC46B1"/>
    <w:rsid w:val="00FC4EE6"/>
    <w:rsid w:val="00FC4FBB"/>
    <w:rsid w:val="00FC5035"/>
    <w:rsid w:val="00FC59D1"/>
    <w:rsid w:val="00FC6800"/>
    <w:rsid w:val="00FC7121"/>
    <w:rsid w:val="00FD1666"/>
    <w:rsid w:val="00FD1EDF"/>
    <w:rsid w:val="00FD1F5C"/>
    <w:rsid w:val="00FD2EE8"/>
    <w:rsid w:val="00FD3C61"/>
    <w:rsid w:val="00FD3F5E"/>
    <w:rsid w:val="00FD4B3D"/>
    <w:rsid w:val="00FD587E"/>
    <w:rsid w:val="00FD636B"/>
    <w:rsid w:val="00FD6AD4"/>
    <w:rsid w:val="00FE026A"/>
    <w:rsid w:val="00FE0E85"/>
    <w:rsid w:val="00FE13BD"/>
    <w:rsid w:val="00FE1BB8"/>
    <w:rsid w:val="00FE360E"/>
    <w:rsid w:val="00FE3B5E"/>
    <w:rsid w:val="00FE4769"/>
    <w:rsid w:val="00FE4E63"/>
    <w:rsid w:val="00FE5E7C"/>
    <w:rsid w:val="00FF03BD"/>
    <w:rsid w:val="00FF12D3"/>
    <w:rsid w:val="00FF1E3A"/>
    <w:rsid w:val="00FF2E99"/>
    <w:rsid w:val="00FF6466"/>
    <w:rsid w:val="00FF67DE"/>
    <w:rsid w:val="0104BCED"/>
    <w:rsid w:val="010FCF51"/>
    <w:rsid w:val="012E4DD2"/>
    <w:rsid w:val="0137B867"/>
    <w:rsid w:val="013C6D3B"/>
    <w:rsid w:val="016BB616"/>
    <w:rsid w:val="017120F1"/>
    <w:rsid w:val="018C48A1"/>
    <w:rsid w:val="01A98104"/>
    <w:rsid w:val="01ACC918"/>
    <w:rsid w:val="01B9AFB6"/>
    <w:rsid w:val="01D0F98C"/>
    <w:rsid w:val="01E9FD26"/>
    <w:rsid w:val="01F4A26D"/>
    <w:rsid w:val="02348CB8"/>
    <w:rsid w:val="0236D9C2"/>
    <w:rsid w:val="0241C6A9"/>
    <w:rsid w:val="0244A27D"/>
    <w:rsid w:val="025C7207"/>
    <w:rsid w:val="025D6EE7"/>
    <w:rsid w:val="02648D57"/>
    <w:rsid w:val="02690F7F"/>
    <w:rsid w:val="0295502D"/>
    <w:rsid w:val="029A1C6D"/>
    <w:rsid w:val="02B7228A"/>
    <w:rsid w:val="02B873A9"/>
    <w:rsid w:val="02BDDFBB"/>
    <w:rsid w:val="02C24A88"/>
    <w:rsid w:val="03062753"/>
    <w:rsid w:val="0308D786"/>
    <w:rsid w:val="03160407"/>
    <w:rsid w:val="0340FFCB"/>
    <w:rsid w:val="0358B59C"/>
    <w:rsid w:val="035C4D4D"/>
    <w:rsid w:val="036BFD03"/>
    <w:rsid w:val="038C4B1D"/>
    <w:rsid w:val="03CD3129"/>
    <w:rsid w:val="03D10A1B"/>
    <w:rsid w:val="03DDEB82"/>
    <w:rsid w:val="03EFE13A"/>
    <w:rsid w:val="042E66D8"/>
    <w:rsid w:val="044930C3"/>
    <w:rsid w:val="046C9766"/>
    <w:rsid w:val="04765FD3"/>
    <w:rsid w:val="04976F96"/>
    <w:rsid w:val="049A07C8"/>
    <w:rsid w:val="04B74C3D"/>
    <w:rsid w:val="04CF2C43"/>
    <w:rsid w:val="04DC955B"/>
    <w:rsid w:val="04E41FDD"/>
    <w:rsid w:val="05005931"/>
    <w:rsid w:val="050572DF"/>
    <w:rsid w:val="050A726F"/>
    <w:rsid w:val="053854FE"/>
    <w:rsid w:val="05503B1D"/>
    <w:rsid w:val="05CF7F5E"/>
    <w:rsid w:val="05D4AB26"/>
    <w:rsid w:val="05E9EE7D"/>
    <w:rsid w:val="05F406B3"/>
    <w:rsid w:val="06361753"/>
    <w:rsid w:val="06485581"/>
    <w:rsid w:val="065A91F8"/>
    <w:rsid w:val="065C3168"/>
    <w:rsid w:val="065C3900"/>
    <w:rsid w:val="067A4D3F"/>
    <w:rsid w:val="0687277F"/>
    <w:rsid w:val="0690920E"/>
    <w:rsid w:val="069CD1C6"/>
    <w:rsid w:val="06BD3825"/>
    <w:rsid w:val="06C64B19"/>
    <w:rsid w:val="06E1D5A5"/>
    <w:rsid w:val="06EF9CD6"/>
    <w:rsid w:val="0722373A"/>
    <w:rsid w:val="07472CB8"/>
    <w:rsid w:val="07634532"/>
    <w:rsid w:val="07982DFC"/>
    <w:rsid w:val="07AE4495"/>
    <w:rsid w:val="07E3ACC5"/>
    <w:rsid w:val="08157F2D"/>
    <w:rsid w:val="081DC290"/>
    <w:rsid w:val="084FA5A5"/>
    <w:rsid w:val="087613A0"/>
    <w:rsid w:val="088A63DE"/>
    <w:rsid w:val="08D88020"/>
    <w:rsid w:val="08E63891"/>
    <w:rsid w:val="08F524FE"/>
    <w:rsid w:val="08FF187D"/>
    <w:rsid w:val="08FFA849"/>
    <w:rsid w:val="090B5BB7"/>
    <w:rsid w:val="0912420A"/>
    <w:rsid w:val="0916419D"/>
    <w:rsid w:val="0962B974"/>
    <w:rsid w:val="097E4C20"/>
    <w:rsid w:val="0993B540"/>
    <w:rsid w:val="09B3275F"/>
    <w:rsid w:val="09EEFBD4"/>
    <w:rsid w:val="09FEF8DA"/>
    <w:rsid w:val="0A055033"/>
    <w:rsid w:val="0A3018AC"/>
    <w:rsid w:val="0A62B93C"/>
    <w:rsid w:val="0A6456DF"/>
    <w:rsid w:val="0A7183E8"/>
    <w:rsid w:val="0A7EC528"/>
    <w:rsid w:val="0A9C191C"/>
    <w:rsid w:val="0AB10064"/>
    <w:rsid w:val="0AB14C48"/>
    <w:rsid w:val="0ADDB6C2"/>
    <w:rsid w:val="0AFF7636"/>
    <w:rsid w:val="0B03663B"/>
    <w:rsid w:val="0B226F0C"/>
    <w:rsid w:val="0B581778"/>
    <w:rsid w:val="0B64AA14"/>
    <w:rsid w:val="0B95D5E6"/>
    <w:rsid w:val="0BA5BD6C"/>
    <w:rsid w:val="0BA7E4FB"/>
    <w:rsid w:val="0BCF6E5A"/>
    <w:rsid w:val="0BD3EE2B"/>
    <w:rsid w:val="0BDF02C9"/>
    <w:rsid w:val="0BE82367"/>
    <w:rsid w:val="0C09A7E1"/>
    <w:rsid w:val="0C1C38E1"/>
    <w:rsid w:val="0C4C7676"/>
    <w:rsid w:val="0C6B4473"/>
    <w:rsid w:val="0C9C9495"/>
    <w:rsid w:val="0CA20C9A"/>
    <w:rsid w:val="0CC4BFEE"/>
    <w:rsid w:val="0CC6AD51"/>
    <w:rsid w:val="0CE81A00"/>
    <w:rsid w:val="0CEE5223"/>
    <w:rsid w:val="0D095225"/>
    <w:rsid w:val="0D3F6AAD"/>
    <w:rsid w:val="0D531DC8"/>
    <w:rsid w:val="0D5B7E51"/>
    <w:rsid w:val="0D6A89A5"/>
    <w:rsid w:val="0D7D1126"/>
    <w:rsid w:val="0DAB2C04"/>
    <w:rsid w:val="0DBEF217"/>
    <w:rsid w:val="0DC98772"/>
    <w:rsid w:val="0DC9C601"/>
    <w:rsid w:val="0DD5DD11"/>
    <w:rsid w:val="0E372AD2"/>
    <w:rsid w:val="0E3A59AE"/>
    <w:rsid w:val="0E4C4D51"/>
    <w:rsid w:val="0E5811DA"/>
    <w:rsid w:val="0E63560D"/>
    <w:rsid w:val="0E79F0FC"/>
    <w:rsid w:val="0E7FEB3B"/>
    <w:rsid w:val="0E822E98"/>
    <w:rsid w:val="0E846F8D"/>
    <w:rsid w:val="0EBBC43B"/>
    <w:rsid w:val="0EBF9037"/>
    <w:rsid w:val="0ECF8E41"/>
    <w:rsid w:val="0EE2BA01"/>
    <w:rsid w:val="0EE4319B"/>
    <w:rsid w:val="0EFB239E"/>
    <w:rsid w:val="0F017824"/>
    <w:rsid w:val="0F1F292F"/>
    <w:rsid w:val="0F33E9AD"/>
    <w:rsid w:val="0F37F696"/>
    <w:rsid w:val="0F46B6B8"/>
    <w:rsid w:val="0F62A23B"/>
    <w:rsid w:val="0F811356"/>
    <w:rsid w:val="0F99EADF"/>
    <w:rsid w:val="0FA2CA89"/>
    <w:rsid w:val="0FA720C3"/>
    <w:rsid w:val="0FBC7C0B"/>
    <w:rsid w:val="0FC32CFD"/>
    <w:rsid w:val="0FD0DC18"/>
    <w:rsid w:val="0FEDDE3E"/>
    <w:rsid w:val="0FF70F53"/>
    <w:rsid w:val="1096FB82"/>
    <w:rsid w:val="10A0C037"/>
    <w:rsid w:val="10B14129"/>
    <w:rsid w:val="10B63FE3"/>
    <w:rsid w:val="10BDBB13"/>
    <w:rsid w:val="10CD4B7F"/>
    <w:rsid w:val="10D19AA1"/>
    <w:rsid w:val="10D39174"/>
    <w:rsid w:val="10D9E84F"/>
    <w:rsid w:val="10E58B79"/>
    <w:rsid w:val="10EF1ED7"/>
    <w:rsid w:val="1101566E"/>
    <w:rsid w:val="1108E136"/>
    <w:rsid w:val="111FC683"/>
    <w:rsid w:val="1133766D"/>
    <w:rsid w:val="11460112"/>
    <w:rsid w:val="1167A4BB"/>
    <w:rsid w:val="1186E341"/>
    <w:rsid w:val="11882BEB"/>
    <w:rsid w:val="118D1AAF"/>
    <w:rsid w:val="119CEE8E"/>
    <w:rsid w:val="11AB8030"/>
    <w:rsid w:val="11BCF01A"/>
    <w:rsid w:val="11C621E6"/>
    <w:rsid w:val="11F9B212"/>
    <w:rsid w:val="11FFC976"/>
    <w:rsid w:val="123FCA60"/>
    <w:rsid w:val="124A5161"/>
    <w:rsid w:val="1264907B"/>
    <w:rsid w:val="128BF510"/>
    <w:rsid w:val="128D5272"/>
    <w:rsid w:val="128F56AB"/>
    <w:rsid w:val="12934871"/>
    <w:rsid w:val="12981BD1"/>
    <w:rsid w:val="12A05DE6"/>
    <w:rsid w:val="12D32EB5"/>
    <w:rsid w:val="13232822"/>
    <w:rsid w:val="132B8375"/>
    <w:rsid w:val="1365674A"/>
    <w:rsid w:val="136DDF8D"/>
    <w:rsid w:val="137120BB"/>
    <w:rsid w:val="13AEC04F"/>
    <w:rsid w:val="13E25515"/>
    <w:rsid w:val="14134450"/>
    <w:rsid w:val="141F1087"/>
    <w:rsid w:val="142E808A"/>
    <w:rsid w:val="143051BB"/>
    <w:rsid w:val="143C8D8C"/>
    <w:rsid w:val="14431A6F"/>
    <w:rsid w:val="1444260C"/>
    <w:rsid w:val="1461FE44"/>
    <w:rsid w:val="146F385A"/>
    <w:rsid w:val="148C19CC"/>
    <w:rsid w:val="14AA7A35"/>
    <w:rsid w:val="14D817DA"/>
    <w:rsid w:val="150332AC"/>
    <w:rsid w:val="15150993"/>
    <w:rsid w:val="152D05E7"/>
    <w:rsid w:val="153EBB1E"/>
    <w:rsid w:val="15559EA7"/>
    <w:rsid w:val="15A35AF8"/>
    <w:rsid w:val="15B917B7"/>
    <w:rsid w:val="15C04B02"/>
    <w:rsid w:val="15C11EFC"/>
    <w:rsid w:val="15E8C6F7"/>
    <w:rsid w:val="15FEECCF"/>
    <w:rsid w:val="1635D90C"/>
    <w:rsid w:val="1660838E"/>
    <w:rsid w:val="167349C8"/>
    <w:rsid w:val="16B4E992"/>
    <w:rsid w:val="16DF3DBC"/>
    <w:rsid w:val="16E8FAFF"/>
    <w:rsid w:val="16F537CC"/>
    <w:rsid w:val="16F67479"/>
    <w:rsid w:val="176658A8"/>
    <w:rsid w:val="176D039F"/>
    <w:rsid w:val="178BFF55"/>
    <w:rsid w:val="17970F0C"/>
    <w:rsid w:val="17AAD300"/>
    <w:rsid w:val="17AE679C"/>
    <w:rsid w:val="17BA1836"/>
    <w:rsid w:val="17BE8E20"/>
    <w:rsid w:val="17E29EA0"/>
    <w:rsid w:val="17E55F2D"/>
    <w:rsid w:val="183073CF"/>
    <w:rsid w:val="185261E1"/>
    <w:rsid w:val="1895262F"/>
    <w:rsid w:val="18A64CD8"/>
    <w:rsid w:val="18DD2DF1"/>
    <w:rsid w:val="18F7DADF"/>
    <w:rsid w:val="1914106D"/>
    <w:rsid w:val="1923F34D"/>
    <w:rsid w:val="1958E170"/>
    <w:rsid w:val="195BC962"/>
    <w:rsid w:val="195FF528"/>
    <w:rsid w:val="1981AAC9"/>
    <w:rsid w:val="19C27998"/>
    <w:rsid w:val="19C8A53F"/>
    <w:rsid w:val="1A1D7F6E"/>
    <w:rsid w:val="1A37937C"/>
    <w:rsid w:val="1A3B5D65"/>
    <w:rsid w:val="1A4496D4"/>
    <w:rsid w:val="1AA69384"/>
    <w:rsid w:val="1ADB025B"/>
    <w:rsid w:val="1AF96E90"/>
    <w:rsid w:val="1AFDFACA"/>
    <w:rsid w:val="1B108819"/>
    <w:rsid w:val="1B317953"/>
    <w:rsid w:val="1B45F345"/>
    <w:rsid w:val="1B5A282B"/>
    <w:rsid w:val="1B688D9F"/>
    <w:rsid w:val="1B754D72"/>
    <w:rsid w:val="1BD1247C"/>
    <w:rsid w:val="1BE288FE"/>
    <w:rsid w:val="1BF3154D"/>
    <w:rsid w:val="1C1C9BE8"/>
    <w:rsid w:val="1C1E3670"/>
    <w:rsid w:val="1C7F7D61"/>
    <w:rsid w:val="1CA9FB93"/>
    <w:rsid w:val="1CAFB755"/>
    <w:rsid w:val="1CB0640D"/>
    <w:rsid w:val="1CCE5589"/>
    <w:rsid w:val="1CCED8E2"/>
    <w:rsid w:val="1CF0FAD8"/>
    <w:rsid w:val="1CF119C0"/>
    <w:rsid w:val="1D1C584A"/>
    <w:rsid w:val="1D2FA649"/>
    <w:rsid w:val="1D425F7A"/>
    <w:rsid w:val="1D7DEEAE"/>
    <w:rsid w:val="1D9062DE"/>
    <w:rsid w:val="1DA0992D"/>
    <w:rsid w:val="1DDCF84E"/>
    <w:rsid w:val="1DF279F9"/>
    <w:rsid w:val="1DFC26A3"/>
    <w:rsid w:val="1E17CD83"/>
    <w:rsid w:val="1E214600"/>
    <w:rsid w:val="1E36E8BA"/>
    <w:rsid w:val="1E498B84"/>
    <w:rsid w:val="1E683E62"/>
    <w:rsid w:val="1E71DEA1"/>
    <w:rsid w:val="1EB6BB85"/>
    <w:rsid w:val="1EBA4E7C"/>
    <w:rsid w:val="1EEA12D4"/>
    <w:rsid w:val="1EF4B053"/>
    <w:rsid w:val="1F024230"/>
    <w:rsid w:val="1F1B63BE"/>
    <w:rsid w:val="1F48E4DC"/>
    <w:rsid w:val="1F53C324"/>
    <w:rsid w:val="1F559E1E"/>
    <w:rsid w:val="1F6AD5A0"/>
    <w:rsid w:val="1F733EBB"/>
    <w:rsid w:val="1F868B18"/>
    <w:rsid w:val="1F8A7ED8"/>
    <w:rsid w:val="1F913C61"/>
    <w:rsid w:val="1FD8D032"/>
    <w:rsid w:val="1FD9BA0A"/>
    <w:rsid w:val="2000E5A0"/>
    <w:rsid w:val="200FB861"/>
    <w:rsid w:val="201D3867"/>
    <w:rsid w:val="2021A360"/>
    <w:rsid w:val="20494A05"/>
    <w:rsid w:val="20D22971"/>
    <w:rsid w:val="20E855C1"/>
    <w:rsid w:val="210F30D2"/>
    <w:rsid w:val="211488B9"/>
    <w:rsid w:val="21355E76"/>
    <w:rsid w:val="213D2570"/>
    <w:rsid w:val="21AED6FE"/>
    <w:rsid w:val="21D2F30F"/>
    <w:rsid w:val="21E7AA37"/>
    <w:rsid w:val="21E88570"/>
    <w:rsid w:val="21EC0F49"/>
    <w:rsid w:val="22369AD1"/>
    <w:rsid w:val="225874CC"/>
    <w:rsid w:val="22703920"/>
    <w:rsid w:val="2280E75B"/>
    <w:rsid w:val="2301B2E8"/>
    <w:rsid w:val="230B5BD9"/>
    <w:rsid w:val="231222AE"/>
    <w:rsid w:val="2314A9F0"/>
    <w:rsid w:val="2319A677"/>
    <w:rsid w:val="2329AEE3"/>
    <w:rsid w:val="232BAA21"/>
    <w:rsid w:val="23354F59"/>
    <w:rsid w:val="2339A23C"/>
    <w:rsid w:val="235D2C8B"/>
    <w:rsid w:val="23659C9F"/>
    <w:rsid w:val="238A0E7B"/>
    <w:rsid w:val="23A3064C"/>
    <w:rsid w:val="23CCD3BD"/>
    <w:rsid w:val="23F7DAFD"/>
    <w:rsid w:val="23FF6037"/>
    <w:rsid w:val="24554484"/>
    <w:rsid w:val="247159D5"/>
    <w:rsid w:val="247491AE"/>
    <w:rsid w:val="24A6D50A"/>
    <w:rsid w:val="24B920A0"/>
    <w:rsid w:val="24E37A93"/>
    <w:rsid w:val="24F05C69"/>
    <w:rsid w:val="2519AED5"/>
    <w:rsid w:val="251EEDB2"/>
    <w:rsid w:val="252ABE61"/>
    <w:rsid w:val="2537BEAE"/>
    <w:rsid w:val="25490AB4"/>
    <w:rsid w:val="256E2E46"/>
    <w:rsid w:val="2585BFA5"/>
    <w:rsid w:val="2588FF47"/>
    <w:rsid w:val="25944BA0"/>
    <w:rsid w:val="25951063"/>
    <w:rsid w:val="259740C5"/>
    <w:rsid w:val="25C4A28A"/>
    <w:rsid w:val="25CEF179"/>
    <w:rsid w:val="25DDAA7E"/>
    <w:rsid w:val="25F840E3"/>
    <w:rsid w:val="2602DF8A"/>
    <w:rsid w:val="261D71A4"/>
    <w:rsid w:val="26229CF6"/>
    <w:rsid w:val="26255502"/>
    <w:rsid w:val="262D4B15"/>
    <w:rsid w:val="2630EF0F"/>
    <w:rsid w:val="26361935"/>
    <w:rsid w:val="2654D556"/>
    <w:rsid w:val="265E1715"/>
    <w:rsid w:val="266AFF58"/>
    <w:rsid w:val="266EFF12"/>
    <w:rsid w:val="26865961"/>
    <w:rsid w:val="269637AE"/>
    <w:rsid w:val="2697BCD1"/>
    <w:rsid w:val="26BC1E0D"/>
    <w:rsid w:val="26E73318"/>
    <w:rsid w:val="26F17D31"/>
    <w:rsid w:val="26FB407E"/>
    <w:rsid w:val="27086B44"/>
    <w:rsid w:val="272375BE"/>
    <w:rsid w:val="274ED1DF"/>
    <w:rsid w:val="275DDF90"/>
    <w:rsid w:val="27622349"/>
    <w:rsid w:val="27804150"/>
    <w:rsid w:val="278C7DFB"/>
    <w:rsid w:val="279B67A3"/>
    <w:rsid w:val="27A24338"/>
    <w:rsid w:val="27A4021C"/>
    <w:rsid w:val="27C42794"/>
    <w:rsid w:val="27F6224D"/>
    <w:rsid w:val="282AB9B4"/>
    <w:rsid w:val="283A7E49"/>
    <w:rsid w:val="284675A9"/>
    <w:rsid w:val="28680E5E"/>
    <w:rsid w:val="287187A4"/>
    <w:rsid w:val="2875AEF0"/>
    <w:rsid w:val="288A6A47"/>
    <w:rsid w:val="28B02F65"/>
    <w:rsid w:val="28EA3E97"/>
    <w:rsid w:val="28FDC1FD"/>
    <w:rsid w:val="2910786B"/>
    <w:rsid w:val="2922315C"/>
    <w:rsid w:val="294F5AA8"/>
    <w:rsid w:val="29532106"/>
    <w:rsid w:val="296C06DC"/>
    <w:rsid w:val="2976D350"/>
    <w:rsid w:val="29B33683"/>
    <w:rsid w:val="29B880D7"/>
    <w:rsid w:val="29C8578B"/>
    <w:rsid w:val="29D761C0"/>
    <w:rsid w:val="2A01CF2E"/>
    <w:rsid w:val="2A3C31CD"/>
    <w:rsid w:val="2A41C780"/>
    <w:rsid w:val="2A7902F8"/>
    <w:rsid w:val="2A80616A"/>
    <w:rsid w:val="2A962FCD"/>
    <w:rsid w:val="2A980D59"/>
    <w:rsid w:val="2A9E380F"/>
    <w:rsid w:val="2AB9A32A"/>
    <w:rsid w:val="2AC535F9"/>
    <w:rsid w:val="2AD9DD16"/>
    <w:rsid w:val="2AF18690"/>
    <w:rsid w:val="2AFA0928"/>
    <w:rsid w:val="2B118B31"/>
    <w:rsid w:val="2B396519"/>
    <w:rsid w:val="2B4C642D"/>
    <w:rsid w:val="2B68B31D"/>
    <w:rsid w:val="2B739C90"/>
    <w:rsid w:val="2B7BCA69"/>
    <w:rsid w:val="2B8EA4D9"/>
    <w:rsid w:val="2B979910"/>
    <w:rsid w:val="2B9B2C48"/>
    <w:rsid w:val="2BB066B0"/>
    <w:rsid w:val="2BB505C1"/>
    <w:rsid w:val="2BDEA97E"/>
    <w:rsid w:val="2BE4CCDE"/>
    <w:rsid w:val="2BEDE0B3"/>
    <w:rsid w:val="2C21951C"/>
    <w:rsid w:val="2C3055D3"/>
    <w:rsid w:val="2C59380C"/>
    <w:rsid w:val="2C5D31A6"/>
    <w:rsid w:val="2C63AE36"/>
    <w:rsid w:val="2C6E8256"/>
    <w:rsid w:val="2CA7FCFD"/>
    <w:rsid w:val="2CB2CE9C"/>
    <w:rsid w:val="2CC58A9B"/>
    <w:rsid w:val="2CCB1470"/>
    <w:rsid w:val="2CFFB488"/>
    <w:rsid w:val="2D260728"/>
    <w:rsid w:val="2D6FA158"/>
    <w:rsid w:val="2D939A1C"/>
    <w:rsid w:val="2D9CA1DF"/>
    <w:rsid w:val="2D9CD8F6"/>
    <w:rsid w:val="2D9DBEF7"/>
    <w:rsid w:val="2DB87931"/>
    <w:rsid w:val="2E08544A"/>
    <w:rsid w:val="2E0F6392"/>
    <w:rsid w:val="2E30DEF4"/>
    <w:rsid w:val="2E3C96DC"/>
    <w:rsid w:val="2E540BB1"/>
    <w:rsid w:val="2E60781D"/>
    <w:rsid w:val="2E678390"/>
    <w:rsid w:val="2E6BE4F8"/>
    <w:rsid w:val="2E82B6A5"/>
    <w:rsid w:val="2E9A0BA6"/>
    <w:rsid w:val="2EA47944"/>
    <w:rsid w:val="2EAB3E50"/>
    <w:rsid w:val="2EB33A79"/>
    <w:rsid w:val="2EB85D03"/>
    <w:rsid w:val="2EC9F4B8"/>
    <w:rsid w:val="2EE82CAE"/>
    <w:rsid w:val="2EED5DDD"/>
    <w:rsid w:val="2EFDCB65"/>
    <w:rsid w:val="2F019A40"/>
    <w:rsid w:val="2F14FB29"/>
    <w:rsid w:val="2F27BD32"/>
    <w:rsid w:val="2F2D7A18"/>
    <w:rsid w:val="2F49F599"/>
    <w:rsid w:val="2F7343B6"/>
    <w:rsid w:val="2F7ABFEC"/>
    <w:rsid w:val="2F7C00CF"/>
    <w:rsid w:val="2F81753F"/>
    <w:rsid w:val="2FDEA3B3"/>
    <w:rsid w:val="2FEC3D55"/>
    <w:rsid w:val="301128F2"/>
    <w:rsid w:val="302027CC"/>
    <w:rsid w:val="3062B89B"/>
    <w:rsid w:val="3095F6BA"/>
    <w:rsid w:val="30D92B63"/>
    <w:rsid w:val="30E45017"/>
    <w:rsid w:val="30F5678F"/>
    <w:rsid w:val="31031662"/>
    <w:rsid w:val="31122DD3"/>
    <w:rsid w:val="313FD4D0"/>
    <w:rsid w:val="3179CA2A"/>
    <w:rsid w:val="319F0A72"/>
    <w:rsid w:val="31BE4F70"/>
    <w:rsid w:val="31C830B6"/>
    <w:rsid w:val="31EDF8EC"/>
    <w:rsid w:val="31F444B8"/>
    <w:rsid w:val="31FBF44A"/>
    <w:rsid w:val="320E39B3"/>
    <w:rsid w:val="3221D642"/>
    <w:rsid w:val="3232B67B"/>
    <w:rsid w:val="3237A9A0"/>
    <w:rsid w:val="3273D1FF"/>
    <w:rsid w:val="3273D49F"/>
    <w:rsid w:val="327FC443"/>
    <w:rsid w:val="331D5183"/>
    <w:rsid w:val="33231F4F"/>
    <w:rsid w:val="3325982B"/>
    <w:rsid w:val="3344FB56"/>
    <w:rsid w:val="334C2A58"/>
    <w:rsid w:val="335BC6FF"/>
    <w:rsid w:val="3365A893"/>
    <w:rsid w:val="33CB36E8"/>
    <w:rsid w:val="33CCCEAC"/>
    <w:rsid w:val="33E228AB"/>
    <w:rsid w:val="33F5682D"/>
    <w:rsid w:val="34031F97"/>
    <w:rsid w:val="34045369"/>
    <w:rsid w:val="340CA957"/>
    <w:rsid w:val="3412310C"/>
    <w:rsid w:val="34564682"/>
    <w:rsid w:val="3457EB8A"/>
    <w:rsid w:val="345A7A6D"/>
    <w:rsid w:val="346DD1E0"/>
    <w:rsid w:val="3470891F"/>
    <w:rsid w:val="34A30909"/>
    <w:rsid w:val="34B67C56"/>
    <w:rsid w:val="34C523A5"/>
    <w:rsid w:val="34E61A80"/>
    <w:rsid w:val="34EAA8C1"/>
    <w:rsid w:val="34F127D3"/>
    <w:rsid w:val="3500AEB2"/>
    <w:rsid w:val="350A176B"/>
    <w:rsid w:val="35185F32"/>
    <w:rsid w:val="3519C9AA"/>
    <w:rsid w:val="353F2372"/>
    <w:rsid w:val="356C3F69"/>
    <w:rsid w:val="357441EF"/>
    <w:rsid w:val="358982CF"/>
    <w:rsid w:val="359BEA38"/>
    <w:rsid w:val="35B24D7C"/>
    <w:rsid w:val="362D3478"/>
    <w:rsid w:val="362E4070"/>
    <w:rsid w:val="364AB2DE"/>
    <w:rsid w:val="36564CCB"/>
    <w:rsid w:val="36668A83"/>
    <w:rsid w:val="366C8176"/>
    <w:rsid w:val="367DAD2A"/>
    <w:rsid w:val="36A22FE7"/>
    <w:rsid w:val="36DA4D8A"/>
    <w:rsid w:val="36EEF208"/>
    <w:rsid w:val="36F6E4F3"/>
    <w:rsid w:val="36F87F54"/>
    <w:rsid w:val="372D9ACF"/>
    <w:rsid w:val="37930E3F"/>
    <w:rsid w:val="3793B743"/>
    <w:rsid w:val="379471C4"/>
    <w:rsid w:val="37A39BFF"/>
    <w:rsid w:val="37B7025B"/>
    <w:rsid w:val="37FFFFC2"/>
    <w:rsid w:val="3816D521"/>
    <w:rsid w:val="382E68BE"/>
    <w:rsid w:val="3893F217"/>
    <w:rsid w:val="38A97BB6"/>
    <w:rsid w:val="38B36BD2"/>
    <w:rsid w:val="38CFC594"/>
    <w:rsid w:val="3910F566"/>
    <w:rsid w:val="3911E3F9"/>
    <w:rsid w:val="391215DE"/>
    <w:rsid w:val="39165E8D"/>
    <w:rsid w:val="392C2CAE"/>
    <w:rsid w:val="394DBEA0"/>
    <w:rsid w:val="39564995"/>
    <w:rsid w:val="395E12E7"/>
    <w:rsid w:val="396C040A"/>
    <w:rsid w:val="39937596"/>
    <w:rsid w:val="39A192DA"/>
    <w:rsid w:val="39B695E0"/>
    <w:rsid w:val="39B7F7DA"/>
    <w:rsid w:val="3A067BF1"/>
    <w:rsid w:val="3A143734"/>
    <w:rsid w:val="3A4202B8"/>
    <w:rsid w:val="3A4B9467"/>
    <w:rsid w:val="3A51A3F8"/>
    <w:rsid w:val="3A5B7D21"/>
    <w:rsid w:val="3A5DAF6B"/>
    <w:rsid w:val="3A752C87"/>
    <w:rsid w:val="3A88B18A"/>
    <w:rsid w:val="3A9BF73D"/>
    <w:rsid w:val="3AA30DF8"/>
    <w:rsid w:val="3AACAD4A"/>
    <w:rsid w:val="3B07F6AA"/>
    <w:rsid w:val="3B0B34DE"/>
    <w:rsid w:val="3B0F01B9"/>
    <w:rsid w:val="3B1C8617"/>
    <w:rsid w:val="3B309C55"/>
    <w:rsid w:val="3B9CC082"/>
    <w:rsid w:val="3BA45EE5"/>
    <w:rsid w:val="3BC51F5D"/>
    <w:rsid w:val="3BD8CD2C"/>
    <w:rsid w:val="3C368692"/>
    <w:rsid w:val="3C3B2CB4"/>
    <w:rsid w:val="3C3C31DA"/>
    <w:rsid w:val="3C4037C2"/>
    <w:rsid w:val="3C573D0D"/>
    <w:rsid w:val="3C59CF50"/>
    <w:rsid w:val="3C96322E"/>
    <w:rsid w:val="3C967EA3"/>
    <w:rsid w:val="3CCF8453"/>
    <w:rsid w:val="3CE537C2"/>
    <w:rsid w:val="3CE6724A"/>
    <w:rsid w:val="3CFB6596"/>
    <w:rsid w:val="3CFC0522"/>
    <w:rsid w:val="3D02FB55"/>
    <w:rsid w:val="3D092098"/>
    <w:rsid w:val="3D144007"/>
    <w:rsid w:val="3D35ADD5"/>
    <w:rsid w:val="3D570FC8"/>
    <w:rsid w:val="3D8DE39F"/>
    <w:rsid w:val="3DB50788"/>
    <w:rsid w:val="3DEC1151"/>
    <w:rsid w:val="3E026155"/>
    <w:rsid w:val="3E0CA0CD"/>
    <w:rsid w:val="3E27AC0E"/>
    <w:rsid w:val="3E3272D1"/>
    <w:rsid w:val="3E3310AA"/>
    <w:rsid w:val="3E4B3C6C"/>
    <w:rsid w:val="3E5A102D"/>
    <w:rsid w:val="3E699BE3"/>
    <w:rsid w:val="3E7B79F5"/>
    <w:rsid w:val="3E9025A8"/>
    <w:rsid w:val="3E9077AF"/>
    <w:rsid w:val="3EBAEA57"/>
    <w:rsid w:val="3ED5ABD2"/>
    <w:rsid w:val="3F074CB7"/>
    <w:rsid w:val="3F266278"/>
    <w:rsid w:val="3F4FA843"/>
    <w:rsid w:val="3F70B169"/>
    <w:rsid w:val="3F717619"/>
    <w:rsid w:val="3F7569A6"/>
    <w:rsid w:val="3F82844E"/>
    <w:rsid w:val="3F856836"/>
    <w:rsid w:val="3F9BD531"/>
    <w:rsid w:val="3FA4F4BE"/>
    <w:rsid w:val="3FD74BEF"/>
    <w:rsid w:val="3FDC67CA"/>
    <w:rsid w:val="3FE3572D"/>
    <w:rsid w:val="3FE46466"/>
    <w:rsid w:val="3FE909B2"/>
    <w:rsid w:val="403A206A"/>
    <w:rsid w:val="404A3B3A"/>
    <w:rsid w:val="40623866"/>
    <w:rsid w:val="4066394B"/>
    <w:rsid w:val="40681E5D"/>
    <w:rsid w:val="407D0712"/>
    <w:rsid w:val="408EAE2F"/>
    <w:rsid w:val="40B79021"/>
    <w:rsid w:val="40BC7C52"/>
    <w:rsid w:val="40C70DB1"/>
    <w:rsid w:val="40E42FF7"/>
    <w:rsid w:val="411AA9AE"/>
    <w:rsid w:val="4145C007"/>
    <w:rsid w:val="41803BC5"/>
    <w:rsid w:val="41831710"/>
    <w:rsid w:val="41AB4799"/>
    <w:rsid w:val="41BFC652"/>
    <w:rsid w:val="41D776B5"/>
    <w:rsid w:val="42286949"/>
    <w:rsid w:val="423D315D"/>
    <w:rsid w:val="426DB345"/>
    <w:rsid w:val="4273295C"/>
    <w:rsid w:val="42891822"/>
    <w:rsid w:val="42AE701E"/>
    <w:rsid w:val="42BB881F"/>
    <w:rsid w:val="42FFB2E0"/>
    <w:rsid w:val="431A2DE1"/>
    <w:rsid w:val="43250EE7"/>
    <w:rsid w:val="432700DC"/>
    <w:rsid w:val="432C3D6B"/>
    <w:rsid w:val="432E0186"/>
    <w:rsid w:val="4338FD78"/>
    <w:rsid w:val="435ECF66"/>
    <w:rsid w:val="43674B94"/>
    <w:rsid w:val="436A4CDA"/>
    <w:rsid w:val="43B0EC9A"/>
    <w:rsid w:val="43D7DD06"/>
    <w:rsid w:val="4427CF9C"/>
    <w:rsid w:val="448183DA"/>
    <w:rsid w:val="4499F496"/>
    <w:rsid w:val="449EDC1D"/>
    <w:rsid w:val="452429CE"/>
    <w:rsid w:val="4525280C"/>
    <w:rsid w:val="4540BACB"/>
    <w:rsid w:val="454427DA"/>
    <w:rsid w:val="45449ED6"/>
    <w:rsid w:val="454B475F"/>
    <w:rsid w:val="45743911"/>
    <w:rsid w:val="45754E2F"/>
    <w:rsid w:val="45804034"/>
    <w:rsid w:val="458993E2"/>
    <w:rsid w:val="4597E4A4"/>
    <w:rsid w:val="45BDA02D"/>
    <w:rsid w:val="45BDF4BA"/>
    <w:rsid w:val="45DCADB4"/>
    <w:rsid w:val="45E321ED"/>
    <w:rsid w:val="461D86B5"/>
    <w:rsid w:val="46704911"/>
    <w:rsid w:val="4688D27E"/>
    <w:rsid w:val="469CF3B8"/>
    <w:rsid w:val="46B40945"/>
    <w:rsid w:val="46DB2AEF"/>
    <w:rsid w:val="46FB24EF"/>
    <w:rsid w:val="47003B04"/>
    <w:rsid w:val="4708F33A"/>
    <w:rsid w:val="471BE18C"/>
    <w:rsid w:val="47327A21"/>
    <w:rsid w:val="473716DB"/>
    <w:rsid w:val="4745CE0F"/>
    <w:rsid w:val="4762506B"/>
    <w:rsid w:val="4765766A"/>
    <w:rsid w:val="4769A8EE"/>
    <w:rsid w:val="476D3D7F"/>
    <w:rsid w:val="4783A27D"/>
    <w:rsid w:val="47B36BDE"/>
    <w:rsid w:val="47B3BF2E"/>
    <w:rsid w:val="47CE655F"/>
    <w:rsid w:val="47D9D955"/>
    <w:rsid w:val="481F557E"/>
    <w:rsid w:val="483174EC"/>
    <w:rsid w:val="48475A09"/>
    <w:rsid w:val="48A08513"/>
    <w:rsid w:val="48A1B93A"/>
    <w:rsid w:val="48A968F7"/>
    <w:rsid w:val="49032A6E"/>
    <w:rsid w:val="4906B19B"/>
    <w:rsid w:val="4915283D"/>
    <w:rsid w:val="49344258"/>
    <w:rsid w:val="493D08FE"/>
    <w:rsid w:val="49473A1D"/>
    <w:rsid w:val="4957CFBD"/>
    <w:rsid w:val="49654A68"/>
    <w:rsid w:val="49848E30"/>
    <w:rsid w:val="498BC679"/>
    <w:rsid w:val="49DE821D"/>
    <w:rsid w:val="49E3CFCD"/>
    <w:rsid w:val="49E531BD"/>
    <w:rsid w:val="49F9F6B7"/>
    <w:rsid w:val="4A01731C"/>
    <w:rsid w:val="4A21FF7D"/>
    <w:rsid w:val="4A2C47C8"/>
    <w:rsid w:val="4A44E707"/>
    <w:rsid w:val="4A4D0464"/>
    <w:rsid w:val="4A5E4C75"/>
    <w:rsid w:val="4A9C70F6"/>
    <w:rsid w:val="4AB5FA0F"/>
    <w:rsid w:val="4ABDBE4B"/>
    <w:rsid w:val="4AD61BBF"/>
    <w:rsid w:val="4B09E067"/>
    <w:rsid w:val="4B1D08ED"/>
    <w:rsid w:val="4B288401"/>
    <w:rsid w:val="4B28BB23"/>
    <w:rsid w:val="4B59C141"/>
    <w:rsid w:val="4B6B2A5E"/>
    <w:rsid w:val="4B7F9B0B"/>
    <w:rsid w:val="4B807D2D"/>
    <w:rsid w:val="4B955385"/>
    <w:rsid w:val="4BA737B8"/>
    <w:rsid w:val="4BB421FE"/>
    <w:rsid w:val="4BB4E33F"/>
    <w:rsid w:val="4BBFDA63"/>
    <w:rsid w:val="4BD2EF8F"/>
    <w:rsid w:val="4BDB1699"/>
    <w:rsid w:val="4BEEDE30"/>
    <w:rsid w:val="4BF12856"/>
    <w:rsid w:val="4BF4BA0F"/>
    <w:rsid w:val="4BF7425A"/>
    <w:rsid w:val="4BF881C0"/>
    <w:rsid w:val="4C0CB16A"/>
    <w:rsid w:val="4C10D061"/>
    <w:rsid w:val="4C1DCC1D"/>
    <w:rsid w:val="4C41BC52"/>
    <w:rsid w:val="4C5898F2"/>
    <w:rsid w:val="4C784FC7"/>
    <w:rsid w:val="4C91E0E7"/>
    <w:rsid w:val="4CA126E6"/>
    <w:rsid w:val="4CAC0343"/>
    <w:rsid w:val="4CC46DBA"/>
    <w:rsid w:val="4CD2B340"/>
    <w:rsid w:val="4CDAC4B6"/>
    <w:rsid w:val="4CE9CE56"/>
    <w:rsid w:val="4D2DFAAA"/>
    <w:rsid w:val="4D3CAF7B"/>
    <w:rsid w:val="4D4503A0"/>
    <w:rsid w:val="4D4B8F60"/>
    <w:rsid w:val="4D518FDF"/>
    <w:rsid w:val="4D64C8D8"/>
    <w:rsid w:val="4D809D55"/>
    <w:rsid w:val="4D82A73C"/>
    <w:rsid w:val="4D9D4A67"/>
    <w:rsid w:val="4D9D4FF2"/>
    <w:rsid w:val="4DA2F27A"/>
    <w:rsid w:val="4DB2C71E"/>
    <w:rsid w:val="4DB538C5"/>
    <w:rsid w:val="4DC8571E"/>
    <w:rsid w:val="4DCED753"/>
    <w:rsid w:val="4E1895F9"/>
    <w:rsid w:val="4E1F252B"/>
    <w:rsid w:val="4E4660CA"/>
    <w:rsid w:val="4EB111C0"/>
    <w:rsid w:val="4EC142C9"/>
    <w:rsid w:val="4EC62080"/>
    <w:rsid w:val="4F0B9634"/>
    <w:rsid w:val="4F5AB5ED"/>
    <w:rsid w:val="4F6A3FF6"/>
    <w:rsid w:val="4F72F671"/>
    <w:rsid w:val="4F782E0D"/>
    <w:rsid w:val="4F7A4EF3"/>
    <w:rsid w:val="4F83C35E"/>
    <w:rsid w:val="4F8B960C"/>
    <w:rsid w:val="4F92BFB4"/>
    <w:rsid w:val="4F9552F6"/>
    <w:rsid w:val="4F98B4CF"/>
    <w:rsid w:val="4FA68FC7"/>
    <w:rsid w:val="4FAC2A26"/>
    <w:rsid w:val="4FC87F48"/>
    <w:rsid w:val="4FCDEA1A"/>
    <w:rsid w:val="5005C81E"/>
    <w:rsid w:val="502512B8"/>
    <w:rsid w:val="5026AC91"/>
    <w:rsid w:val="502AD5B8"/>
    <w:rsid w:val="503690E4"/>
    <w:rsid w:val="5047A128"/>
    <w:rsid w:val="504D1F3B"/>
    <w:rsid w:val="5073FD18"/>
    <w:rsid w:val="50E39CE8"/>
    <w:rsid w:val="50F17D47"/>
    <w:rsid w:val="511BDE7E"/>
    <w:rsid w:val="5125DEAD"/>
    <w:rsid w:val="5164CD76"/>
    <w:rsid w:val="516EA76F"/>
    <w:rsid w:val="517C25B5"/>
    <w:rsid w:val="51838C94"/>
    <w:rsid w:val="51872CB8"/>
    <w:rsid w:val="51926049"/>
    <w:rsid w:val="519A7764"/>
    <w:rsid w:val="52380CE9"/>
    <w:rsid w:val="5248EFAC"/>
    <w:rsid w:val="5284E9F9"/>
    <w:rsid w:val="528571DD"/>
    <w:rsid w:val="52B4B218"/>
    <w:rsid w:val="52BC8CA6"/>
    <w:rsid w:val="52CBDDAB"/>
    <w:rsid w:val="5314D528"/>
    <w:rsid w:val="53157FB9"/>
    <w:rsid w:val="531EF43C"/>
    <w:rsid w:val="534D0556"/>
    <w:rsid w:val="536D5D9B"/>
    <w:rsid w:val="5390D769"/>
    <w:rsid w:val="53ACED37"/>
    <w:rsid w:val="54052557"/>
    <w:rsid w:val="542074D0"/>
    <w:rsid w:val="5448D8BF"/>
    <w:rsid w:val="5492DC80"/>
    <w:rsid w:val="54C959A5"/>
    <w:rsid w:val="54CD1B6B"/>
    <w:rsid w:val="54D23909"/>
    <w:rsid w:val="54F332F3"/>
    <w:rsid w:val="54F84165"/>
    <w:rsid w:val="54FBE2A6"/>
    <w:rsid w:val="550F6100"/>
    <w:rsid w:val="551CA151"/>
    <w:rsid w:val="553F8506"/>
    <w:rsid w:val="554E5D83"/>
    <w:rsid w:val="55AB720D"/>
    <w:rsid w:val="55ABF266"/>
    <w:rsid w:val="55CCCFE6"/>
    <w:rsid w:val="55E898D9"/>
    <w:rsid w:val="55F4D2B6"/>
    <w:rsid w:val="55FF2295"/>
    <w:rsid w:val="560D7EAE"/>
    <w:rsid w:val="561377EF"/>
    <w:rsid w:val="56209654"/>
    <w:rsid w:val="56AD2465"/>
    <w:rsid w:val="56AEC0F8"/>
    <w:rsid w:val="56C2BF65"/>
    <w:rsid w:val="56E93431"/>
    <w:rsid w:val="56F1E2F3"/>
    <w:rsid w:val="56F8613B"/>
    <w:rsid w:val="57023F88"/>
    <w:rsid w:val="570CC9D1"/>
    <w:rsid w:val="571AB924"/>
    <w:rsid w:val="571E8B50"/>
    <w:rsid w:val="57223FC4"/>
    <w:rsid w:val="5747C73A"/>
    <w:rsid w:val="57942CC4"/>
    <w:rsid w:val="57AB5A03"/>
    <w:rsid w:val="57B87C53"/>
    <w:rsid w:val="57C5C98C"/>
    <w:rsid w:val="57CCFC4A"/>
    <w:rsid w:val="57EFEFB0"/>
    <w:rsid w:val="57F3892A"/>
    <w:rsid w:val="58053D95"/>
    <w:rsid w:val="582151E2"/>
    <w:rsid w:val="5825534C"/>
    <w:rsid w:val="58387814"/>
    <w:rsid w:val="583FFC26"/>
    <w:rsid w:val="584DE970"/>
    <w:rsid w:val="585A9E40"/>
    <w:rsid w:val="586958B0"/>
    <w:rsid w:val="587933F7"/>
    <w:rsid w:val="5881E86B"/>
    <w:rsid w:val="58DB49E0"/>
    <w:rsid w:val="590C5610"/>
    <w:rsid w:val="591CE274"/>
    <w:rsid w:val="592F1FAA"/>
    <w:rsid w:val="593955D6"/>
    <w:rsid w:val="5949667E"/>
    <w:rsid w:val="595487BA"/>
    <w:rsid w:val="595C49FC"/>
    <w:rsid w:val="597BE9DB"/>
    <w:rsid w:val="59895F06"/>
    <w:rsid w:val="59A2D487"/>
    <w:rsid w:val="59AD9428"/>
    <w:rsid w:val="59B2FEA4"/>
    <w:rsid w:val="59C18A94"/>
    <w:rsid w:val="59DD5DF7"/>
    <w:rsid w:val="59EEAD34"/>
    <w:rsid w:val="59FCEEBE"/>
    <w:rsid w:val="5A1D0BB6"/>
    <w:rsid w:val="5A1DFBD4"/>
    <w:rsid w:val="5A325E8E"/>
    <w:rsid w:val="5A719009"/>
    <w:rsid w:val="5A75E6B2"/>
    <w:rsid w:val="5A893186"/>
    <w:rsid w:val="5A89A28C"/>
    <w:rsid w:val="5AAE7036"/>
    <w:rsid w:val="5AAEA358"/>
    <w:rsid w:val="5AB73575"/>
    <w:rsid w:val="5AFB5CE4"/>
    <w:rsid w:val="5B0E78A8"/>
    <w:rsid w:val="5B2E92A9"/>
    <w:rsid w:val="5B3E08DC"/>
    <w:rsid w:val="5B53AB7E"/>
    <w:rsid w:val="5B62C6A4"/>
    <w:rsid w:val="5B6AB99A"/>
    <w:rsid w:val="5B843FFF"/>
    <w:rsid w:val="5B9AB716"/>
    <w:rsid w:val="5BBE9085"/>
    <w:rsid w:val="5BD8F1C5"/>
    <w:rsid w:val="5BF937A3"/>
    <w:rsid w:val="5C08DD08"/>
    <w:rsid w:val="5C1993AB"/>
    <w:rsid w:val="5C33BB03"/>
    <w:rsid w:val="5C4BE7DA"/>
    <w:rsid w:val="5C4EECC8"/>
    <w:rsid w:val="5C5755F9"/>
    <w:rsid w:val="5C5DA521"/>
    <w:rsid w:val="5C8D7B1F"/>
    <w:rsid w:val="5CD931C0"/>
    <w:rsid w:val="5D059F62"/>
    <w:rsid w:val="5D2421EF"/>
    <w:rsid w:val="5D24A8CC"/>
    <w:rsid w:val="5DDF9330"/>
    <w:rsid w:val="5DECDB04"/>
    <w:rsid w:val="5E09D94E"/>
    <w:rsid w:val="5E1039AF"/>
    <w:rsid w:val="5E143419"/>
    <w:rsid w:val="5E1A4992"/>
    <w:rsid w:val="5E2F8980"/>
    <w:rsid w:val="5E31E3E8"/>
    <w:rsid w:val="5E392D2C"/>
    <w:rsid w:val="5E6DA169"/>
    <w:rsid w:val="5E81578F"/>
    <w:rsid w:val="5E897491"/>
    <w:rsid w:val="5E9469CA"/>
    <w:rsid w:val="5EA2B59B"/>
    <w:rsid w:val="5EA472FF"/>
    <w:rsid w:val="5EF92295"/>
    <w:rsid w:val="5F185FF1"/>
    <w:rsid w:val="5F1F603F"/>
    <w:rsid w:val="5F2F372B"/>
    <w:rsid w:val="5F5BF25E"/>
    <w:rsid w:val="5F694BE2"/>
    <w:rsid w:val="5F78084F"/>
    <w:rsid w:val="5F7AAA99"/>
    <w:rsid w:val="5F7BFF55"/>
    <w:rsid w:val="5F80D0F3"/>
    <w:rsid w:val="5FAE7034"/>
    <w:rsid w:val="5FB8E44F"/>
    <w:rsid w:val="5FE2D16B"/>
    <w:rsid w:val="5FEDC4F9"/>
    <w:rsid w:val="5FEFF644"/>
    <w:rsid w:val="601E9950"/>
    <w:rsid w:val="601F0FCA"/>
    <w:rsid w:val="6035BD32"/>
    <w:rsid w:val="6046E846"/>
    <w:rsid w:val="6047CBED"/>
    <w:rsid w:val="605C1BE5"/>
    <w:rsid w:val="60943DC7"/>
    <w:rsid w:val="60A06BF0"/>
    <w:rsid w:val="60B1AE80"/>
    <w:rsid w:val="60C7095B"/>
    <w:rsid w:val="60CBE530"/>
    <w:rsid w:val="61563AD9"/>
    <w:rsid w:val="6164F9CE"/>
    <w:rsid w:val="61708A5E"/>
    <w:rsid w:val="6173825E"/>
    <w:rsid w:val="61888BFC"/>
    <w:rsid w:val="618F8E29"/>
    <w:rsid w:val="61A604AD"/>
    <w:rsid w:val="61C8887A"/>
    <w:rsid w:val="61E7F8FC"/>
    <w:rsid w:val="61EF19CE"/>
    <w:rsid w:val="61EF49C6"/>
    <w:rsid w:val="622D9842"/>
    <w:rsid w:val="62447151"/>
    <w:rsid w:val="62602CC1"/>
    <w:rsid w:val="62624BA0"/>
    <w:rsid w:val="626570D6"/>
    <w:rsid w:val="62810BC6"/>
    <w:rsid w:val="62B8BBC3"/>
    <w:rsid w:val="62BFFA08"/>
    <w:rsid w:val="62DC40E3"/>
    <w:rsid w:val="62F2C1BA"/>
    <w:rsid w:val="62FD2D65"/>
    <w:rsid w:val="63204CC1"/>
    <w:rsid w:val="6343C361"/>
    <w:rsid w:val="63734F4D"/>
    <w:rsid w:val="63A6D782"/>
    <w:rsid w:val="641B8EC6"/>
    <w:rsid w:val="642D1FDF"/>
    <w:rsid w:val="645BD6B4"/>
    <w:rsid w:val="64D694DC"/>
    <w:rsid w:val="64FF57C3"/>
    <w:rsid w:val="65029074"/>
    <w:rsid w:val="650571BD"/>
    <w:rsid w:val="6514682C"/>
    <w:rsid w:val="6524747E"/>
    <w:rsid w:val="6537DDDE"/>
    <w:rsid w:val="65576952"/>
    <w:rsid w:val="658F2E96"/>
    <w:rsid w:val="659E76D1"/>
    <w:rsid w:val="65D905EA"/>
    <w:rsid w:val="65DA84B4"/>
    <w:rsid w:val="65DE2FB2"/>
    <w:rsid w:val="65F17502"/>
    <w:rsid w:val="66582606"/>
    <w:rsid w:val="66633C16"/>
    <w:rsid w:val="666FEAC3"/>
    <w:rsid w:val="66A84749"/>
    <w:rsid w:val="66C6F63C"/>
    <w:rsid w:val="66F71199"/>
    <w:rsid w:val="6726C106"/>
    <w:rsid w:val="6730BC81"/>
    <w:rsid w:val="67320C66"/>
    <w:rsid w:val="675286F5"/>
    <w:rsid w:val="678D155C"/>
    <w:rsid w:val="6797AE28"/>
    <w:rsid w:val="67C4DA74"/>
    <w:rsid w:val="67C9E761"/>
    <w:rsid w:val="67D29C72"/>
    <w:rsid w:val="67D7E535"/>
    <w:rsid w:val="67EF6151"/>
    <w:rsid w:val="6832CFB6"/>
    <w:rsid w:val="684D2401"/>
    <w:rsid w:val="68571FF9"/>
    <w:rsid w:val="686E3DB4"/>
    <w:rsid w:val="688684EA"/>
    <w:rsid w:val="6886B18D"/>
    <w:rsid w:val="689029EB"/>
    <w:rsid w:val="68A39251"/>
    <w:rsid w:val="68B19D68"/>
    <w:rsid w:val="68CA1BDE"/>
    <w:rsid w:val="69155657"/>
    <w:rsid w:val="6925FE79"/>
    <w:rsid w:val="6962738E"/>
    <w:rsid w:val="697728DF"/>
    <w:rsid w:val="6977EB5B"/>
    <w:rsid w:val="699CFD66"/>
    <w:rsid w:val="69BBE9D9"/>
    <w:rsid w:val="69D440B5"/>
    <w:rsid w:val="6A11118B"/>
    <w:rsid w:val="6A4F7367"/>
    <w:rsid w:val="6A5495A9"/>
    <w:rsid w:val="6A9EE50E"/>
    <w:rsid w:val="6A9F9E6E"/>
    <w:rsid w:val="6AD560AD"/>
    <w:rsid w:val="6AE82563"/>
    <w:rsid w:val="6B0E654E"/>
    <w:rsid w:val="6B1443A7"/>
    <w:rsid w:val="6B54969A"/>
    <w:rsid w:val="6B741EA6"/>
    <w:rsid w:val="6B83E668"/>
    <w:rsid w:val="6B8DE7C6"/>
    <w:rsid w:val="6B9D3FE9"/>
    <w:rsid w:val="6BC7C906"/>
    <w:rsid w:val="6BE3B920"/>
    <w:rsid w:val="6BE96633"/>
    <w:rsid w:val="6C0BDB0A"/>
    <w:rsid w:val="6C0E4409"/>
    <w:rsid w:val="6C1362A0"/>
    <w:rsid w:val="6C17506A"/>
    <w:rsid w:val="6C1CFB98"/>
    <w:rsid w:val="6C20C86F"/>
    <w:rsid w:val="6C42C401"/>
    <w:rsid w:val="6C492A72"/>
    <w:rsid w:val="6C6FAA0F"/>
    <w:rsid w:val="6C8A8B04"/>
    <w:rsid w:val="6C9DC14B"/>
    <w:rsid w:val="6CB9B201"/>
    <w:rsid w:val="6CCBBC16"/>
    <w:rsid w:val="6CE81686"/>
    <w:rsid w:val="6CFA3920"/>
    <w:rsid w:val="6CFA823F"/>
    <w:rsid w:val="6D02B77C"/>
    <w:rsid w:val="6D063472"/>
    <w:rsid w:val="6D1E29DC"/>
    <w:rsid w:val="6D341DC5"/>
    <w:rsid w:val="6D502379"/>
    <w:rsid w:val="6D62B352"/>
    <w:rsid w:val="6D655811"/>
    <w:rsid w:val="6D6668C1"/>
    <w:rsid w:val="6D7538A8"/>
    <w:rsid w:val="6D919F65"/>
    <w:rsid w:val="6D95E5E8"/>
    <w:rsid w:val="6DA1CF69"/>
    <w:rsid w:val="6DEBE799"/>
    <w:rsid w:val="6E0D0E8C"/>
    <w:rsid w:val="6E10E491"/>
    <w:rsid w:val="6E3356FC"/>
    <w:rsid w:val="6E4A3F10"/>
    <w:rsid w:val="6E66C9BE"/>
    <w:rsid w:val="6E934EE3"/>
    <w:rsid w:val="6EBEB9D8"/>
    <w:rsid w:val="6ECD506C"/>
    <w:rsid w:val="6ED908E7"/>
    <w:rsid w:val="6EDC0183"/>
    <w:rsid w:val="6EE8D128"/>
    <w:rsid w:val="6EF503E2"/>
    <w:rsid w:val="6F1D3CE2"/>
    <w:rsid w:val="6F5AEFF7"/>
    <w:rsid w:val="6F5B8E68"/>
    <w:rsid w:val="6FAAA8D5"/>
    <w:rsid w:val="6FC9EC5A"/>
    <w:rsid w:val="6FED85A1"/>
    <w:rsid w:val="6FF96E05"/>
    <w:rsid w:val="70190ACC"/>
    <w:rsid w:val="701BBE4B"/>
    <w:rsid w:val="70486A4E"/>
    <w:rsid w:val="70641C32"/>
    <w:rsid w:val="70668FC2"/>
    <w:rsid w:val="70AA28DA"/>
    <w:rsid w:val="70D0A437"/>
    <w:rsid w:val="71297A25"/>
    <w:rsid w:val="712F5E3A"/>
    <w:rsid w:val="71638149"/>
    <w:rsid w:val="7179F898"/>
    <w:rsid w:val="719BDB17"/>
    <w:rsid w:val="71A3AE2F"/>
    <w:rsid w:val="71C242C6"/>
    <w:rsid w:val="71C52DE2"/>
    <w:rsid w:val="71CFCD6E"/>
    <w:rsid w:val="71D43D76"/>
    <w:rsid w:val="722829AF"/>
    <w:rsid w:val="723E0D98"/>
    <w:rsid w:val="7246A722"/>
    <w:rsid w:val="7252A44E"/>
    <w:rsid w:val="7264DB4E"/>
    <w:rsid w:val="726826CB"/>
    <w:rsid w:val="726EFEEC"/>
    <w:rsid w:val="72A2ACCE"/>
    <w:rsid w:val="72F9CEDD"/>
    <w:rsid w:val="72FA9C04"/>
    <w:rsid w:val="72FB2902"/>
    <w:rsid w:val="730A397E"/>
    <w:rsid w:val="7310CC21"/>
    <w:rsid w:val="733D73A4"/>
    <w:rsid w:val="7348E37A"/>
    <w:rsid w:val="734B2540"/>
    <w:rsid w:val="73701B8A"/>
    <w:rsid w:val="7374E99A"/>
    <w:rsid w:val="737B8560"/>
    <w:rsid w:val="739A050B"/>
    <w:rsid w:val="73CBEFCA"/>
    <w:rsid w:val="7408100B"/>
    <w:rsid w:val="741309EC"/>
    <w:rsid w:val="741611B1"/>
    <w:rsid w:val="74222876"/>
    <w:rsid w:val="74292135"/>
    <w:rsid w:val="742ACD2A"/>
    <w:rsid w:val="742DE14A"/>
    <w:rsid w:val="7433168A"/>
    <w:rsid w:val="745B1891"/>
    <w:rsid w:val="747443D9"/>
    <w:rsid w:val="747932AD"/>
    <w:rsid w:val="7481555C"/>
    <w:rsid w:val="74EB0545"/>
    <w:rsid w:val="7500B3F2"/>
    <w:rsid w:val="75011379"/>
    <w:rsid w:val="7501B7CB"/>
    <w:rsid w:val="750E73AF"/>
    <w:rsid w:val="75127E52"/>
    <w:rsid w:val="752F4EC9"/>
    <w:rsid w:val="75329C92"/>
    <w:rsid w:val="75330339"/>
    <w:rsid w:val="754E1D43"/>
    <w:rsid w:val="759039D0"/>
    <w:rsid w:val="7597CFF8"/>
    <w:rsid w:val="75B823DE"/>
    <w:rsid w:val="75C55067"/>
    <w:rsid w:val="75DFB081"/>
    <w:rsid w:val="75F33250"/>
    <w:rsid w:val="760F0B4B"/>
    <w:rsid w:val="7621D378"/>
    <w:rsid w:val="763042A8"/>
    <w:rsid w:val="7647C655"/>
    <w:rsid w:val="76489AE4"/>
    <w:rsid w:val="765DBB02"/>
    <w:rsid w:val="7662E051"/>
    <w:rsid w:val="766800B4"/>
    <w:rsid w:val="76A1E812"/>
    <w:rsid w:val="76BC8F71"/>
    <w:rsid w:val="76CE6657"/>
    <w:rsid w:val="76DDE697"/>
    <w:rsid w:val="76E026B7"/>
    <w:rsid w:val="76F22914"/>
    <w:rsid w:val="7709E69A"/>
    <w:rsid w:val="770D35CC"/>
    <w:rsid w:val="7711E5FC"/>
    <w:rsid w:val="7715E81C"/>
    <w:rsid w:val="772444FC"/>
    <w:rsid w:val="77378A19"/>
    <w:rsid w:val="7740D741"/>
    <w:rsid w:val="774A6795"/>
    <w:rsid w:val="777ED6B2"/>
    <w:rsid w:val="7795449D"/>
    <w:rsid w:val="77A50252"/>
    <w:rsid w:val="77B23D4B"/>
    <w:rsid w:val="77B7DB01"/>
    <w:rsid w:val="77D4124E"/>
    <w:rsid w:val="77E68400"/>
    <w:rsid w:val="77FC71C3"/>
    <w:rsid w:val="7801DCDF"/>
    <w:rsid w:val="782EEF0F"/>
    <w:rsid w:val="784C59AA"/>
    <w:rsid w:val="785712B9"/>
    <w:rsid w:val="786F38B6"/>
    <w:rsid w:val="787C1FD4"/>
    <w:rsid w:val="789CB3FE"/>
    <w:rsid w:val="78B40885"/>
    <w:rsid w:val="78BE5FB7"/>
    <w:rsid w:val="78C31BA1"/>
    <w:rsid w:val="79124B74"/>
    <w:rsid w:val="792396CE"/>
    <w:rsid w:val="7986BD3C"/>
    <w:rsid w:val="7999B468"/>
    <w:rsid w:val="79D7601D"/>
    <w:rsid w:val="79D8A830"/>
    <w:rsid w:val="79E1AF3C"/>
    <w:rsid w:val="79F41CDC"/>
    <w:rsid w:val="7A31A2B8"/>
    <w:rsid w:val="7A3C23D4"/>
    <w:rsid w:val="7A4F0855"/>
    <w:rsid w:val="7A596275"/>
    <w:rsid w:val="7A5DE007"/>
    <w:rsid w:val="7A95D64E"/>
    <w:rsid w:val="7A9666BC"/>
    <w:rsid w:val="7AD4F6A1"/>
    <w:rsid w:val="7AF2C621"/>
    <w:rsid w:val="7B061B77"/>
    <w:rsid w:val="7B06D439"/>
    <w:rsid w:val="7B2F4005"/>
    <w:rsid w:val="7B567AA9"/>
    <w:rsid w:val="7B6D8ABE"/>
    <w:rsid w:val="7B75B1C0"/>
    <w:rsid w:val="7B87E496"/>
    <w:rsid w:val="7B9F7041"/>
    <w:rsid w:val="7BAD1F56"/>
    <w:rsid w:val="7BCEFB90"/>
    <w:rsid w:val="7BD4F91D"/>
    <w:rsid w:val="7BD6E944"/>
    <w:rsid w:val="7BEC4CA1"/>
    <w:rsid w:val="7C012F43"/>
    <w:rsid w:val="7C09ABFE"/>
    <w:rsid w:val="7C195AE4"/>
    <w:rsid w:val="7C1CF37F"/>
    <w:rsid w:val="7C51850C"/>
    <w:rsid w:val="7C539982"/>
    <w:rsid w:val="7C8D88D6"/>
    <w:rsid w:val="7C8F72EC"/>
    <w:rsid w:val="7CBABECB"/>
    <w:rsid w:val="7CFB1149"/>
    <w:rsid w:val="7CFFFA90"/>
    <w:rsid w:val="7D05D54E"/>
    <w:rsid w:val="7D12863D"/>
    <w:rsid w:val="7D2C8F43"/>
    <w:rsid w:val="7D336CEA"/>
    <w:rsid w:val="7D46D642"/>
    <w:rsid w:val="7D62469D"/>
    <w:rsid w:val="7D856628"/>
    <w:rsid w:val="7D97D37A"/>
    <w:rsid w:val="7DC706AE"/>
    <w:rsid w:val="7DEB8DC8"/>
    <w:rsid w:val="7DF30909"/>
    <w:rsid w:val="7E412649"/>
    <w:rsid w:val="7E4CE12D"/>
    <w:rsid w:val="7E5C7FA1"/>
    <w:rsid w:val="7E6FD371"/>
    <w:rsid w:val="7E7A07FA"/>
    <w:rsid w:val="7E7CEB00"/>
    <w:rsid w:val="7E891B06"/>
    <w:rsid w:val="7EA9E030"/>
    <w:rsid w:val="7EB042AA"/>
    <w:rsid w:val="7EDBD03F"/>
    <w:rsid w:val="7EF27904"/>
    <w:rsid w:val="7EFDDD93"/>
    <w:rsid w:val="7F03D109"/>
    <w:rsid w:val="7F285972"/>
    <w:rsid w:val="7F4C146B"/>
    <w:rsid w:val="7F504070"/>
    <w:rsid w:val="7F52163D"/>
    <w:rsid w:val="7F8D3285"/>
    <w:rsid w:val="7F94E504"/>
    <w:rsid w:val="7F9BF004"/>
    <w:rsid w:val="7FCE9E7B"/>
    <w:rsid w:val="7FFF5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58D64"/>
  <w15:docId w15:val="{3CE0BD63-7F2E-409D-AC9A-6B8DB034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2"/>
        <w:szCs w:val="22"/>
        <w:lang w:val="en-GB" w:eastAsia="en-GB"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785"/>
    <w:rPr>
      <w:rFonts w:ascii="Arial" w:hAnsi="Arial"/>
      <w:sz w:val="24"/>
    </w:rPr>
  </w:style>
  <w:style w:type="paragraph" w:styleId="Heading1">
    <w:name w:val="heading 1"/>
    <w:aliases w:val="SUBJECTS"/>
    <w:basedOn w:val="Normal"/>
    <w:next w:val="Normal"/>
    <w:link w:val="Heading1Char"/>
    <w:qFormat/>
    <w:rsid w:val="00F01734"/>
    <w:pPr>
      <w:numPr>
        <w:numId w:val="83"/>
      </w:numPr>
      <w:pBdr>
        <w:top w:val="single" w:sz="4" w:space="3" w:color="auto"/>
        <w:left w:val="single" w:sz="4" w:space="4" w:color="auto"/>
        <w:bottom w:val="single" w:sz="4" w:space="3" w:color="auto"/>
        <w:right w:val="single" w:sz="4" w:space="4" w:color="auto"/>
      </w:pBdr>
      <w:shd w:val="clear" w:color="auto" w:fill="000000" w:themeFill="text1"/>
      <w:spacing w:before="0" w:after="0"/>
      <w:outlineLvl w:val="0"/>
    </w:pPr>
    <w:rPr>
      <w:rFonts w:eastAsiaTheme="majorEastAsia" w:cstheme="majorBidi"/>
      <w:b/>
      <w:bCs/>
      <w:color w:val="FFFFFF" w:themeColor="background1"/>
      <w:szCs w:val="28"/>
    </w:rPr>
  </w:style>
  <w:style w:type="paragraph" w:styleId="Heading2">
    <w:name w:val="heading 2"/>
    <w:aliases w:val="SUB-HEADINGS"/>
    <w:basedOn w:val="Normal"/>
    <w:next w:val="Normal"/>
    <w:link w:val="Heading2Char"/>
    <w:unhideWhenUsed/>
    <w:qFormat/>
    <w:rsid w:val="001535D6"/>
    <w:pPr>
      <w:numPr>
        <w:ilvl w:val="1"/>
        <w:numId w:val="83"/>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outlineLvl w:val="1"/>
    </w:pPr>
    <w:rPr>
      <w:rFonts w:eastAsiaTheme="majorEastAsia" w:cstheme="majorBidi"/>
      <w:b/>
      <w:bCs/>
      <w:szCs w:val="26"/>
    </w:rPr>
  </w:style>
  <w:style w:type="paragraph" w:styleId="Heading3">
    <w:name w:val="heading 3"/>
    <w:aliases w:val="QUESTIONS"/>
    <w:basedOn w:val="Normal"/>
    <w:next w:val="Normal"/>
    <w:link w:val="Heading3Char"/>
    <w:unhideWhenUsed/>
    <w:qFormat/>
    <w:rsid w:val="007A244A"/>
    <w:pPr>
      <w:numPr>
        <w:ilvl w:val="2"/>
        <w:numId w:val="83"/>
      </w:numPr>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52052"/>
    <w:rPr>
      <w:sz w:val="20"/>
      <w:szCs w:val="20"/>
    </w:rPr>
  </w:style>
  <w:style w:type="character" w:styleId="FootnoteReference">
    <w:name w:val="footnote reference"/>
    <w:semiHidden/>
    <w:rsid w:val="00C52052"/>
    <w:rPr>
      <w:vertAlign w:val="superscript"/>
    </w:rPr>
  </w:style>
  <w:style w:type="character" w:styleId="Hyperlink">
    <w:name w:val="Hyperlink"/>
    <w:uiPriority w:val="99"/>
    <w:rsid w:val="00C52052"/>
    <w:rPr>
      <w:color w:val="0000FF"/>
      <w:u w:val="single"/>
    </w:rPr>
  </w:style>
  <w:style w:type="character" w:styleId="CommentReference">
    <w:name w:val="annotation reference"/>
    <w:basedOn w:val="DefaultParagraphFont"/>
    <w:semiHidden/>
    <w:rsid w:val="004738E5"/>
    <w:rPr>
      <w:sz w:val="16"/>
      <w:szCs w:val="16"/>
    </w:rPr>
  </w:style>
  <w:style w:type="paragraph" w:styleId="CommentText">
    <w:name w:val="annotation text"/>
    <w:basedOn w:val="Normal"/>
    <w:semiHidden/>
    <w:rsid w:val="004738E5"/>
    <w:rPr>
      <w:sz w:val="20"/>
      <w:szCs w:val="20"/>
    </w:rPr>
  </w:style>
  <w:style w:type="paragraph" w:styleId="CommentSubject">
    <w:name w:val="annotation subject"/>
    <w:basedOn w:val="CommentText"/>
    <w:next w:val="CommentText"/>
    <w:semiHidden/>
    <w:rsid w:val="004738E5"/>
    <w:rPr>
      <w:b/>
      <w:bCs/>
    </w:rPr>
  </w:style>
  <w:style w:type="paragraph" w:styleId="BalloonText">
    <w:name w:val="Balloon Text"/>
    <w:basedOn w:val="Normal"/>
    <w:semiHidden/>
    <w:rsid w:val="004738E5"/>
    <w:rPr>
      <w:rFonts w:ascii="MS Shell Dlg" w:hAnsi="MS Shell Dlg" w:cs="MS Shell Dlg"/>
      <w:sz w:val="16"/>
      <w:szCs w:val="16"/>
    </w:rPr>
  </w:style>
  <w:style w:type="paragraph" w:styleId="Header">
    <w:name w:val="header"/>
    <w:basedOn w:val="Normal"/>
    <w:link w:val="HeaderChar"/>
    <w:rsid w:val="00F032F8"/>
    <w:pPr>
      <w:tabs>
        <w:tab w:val="center" w:pos="4513"/>
        <w:tab w:val="right" w:pos="9026"/>
      </w:tabs>
    </w:pPr>
  </w:style>
  <w:style w:type="character" w:customStyle="1" w:styleId="HeaderChar">
    <w:name w:val="Header Char"/>
    <w:basedOn w:val="DefaultParagraphFont"/>
    <w:link w:val="Header"/>
    <w:rsid w:val="00F032F8"/>
    <w:rPr>
      <w:sz w:val="24"/>
      <w:szCs w:val="24"/>
    </w:rPr>
  </w:style>
  <w:style w:type="paragraph" w:styleId="Footer">
    <w:name w:val="footer"/>
    <w:basedOn w:val="Normal"/>
    <w:link w:val="FooterChar"/>
    <w:rsid w:val="00F01BDD"/>
    <w:pPr>
      <w:tabs>
        <w:tab w:val="center" w:pos="4513"/>
        <w:tab w:val="right" w:pos="9026"/>
      </w:tabs>
      <w:spacing w:before="0" w:after="0"/>
    </w:pPr>
    <w:rPr>
      <w:sz w:val="18"/>
    </w:rPr>
  </w:style>
  <w:style w:type="character" w:customStyle="1" w:styleId="FooterChar">
    <w:name w:val="Footer Char"/>
    <w:basedOn w:val="DefaultParagraphFont"/>
    <w:link w:val="Footer"/>
    <w:rsid w:val="00F01BDD"/>
    <w:rPr>
      <w:sz w:val="18"/>
    </w:rPr>
  </w:style>
  <w:style w:type="paragraph" w:customStyle="1" w:styleId="TableTextBold">
    <w:name w:val="Table Text Bold"/>
    <w:basedOn w:val="TableText"/>
    <w:qFormat/>
    <w:rsid w:val="001168CC"/>
    <w:rPr>
      <w:b/>
    </w:rPr>
  </w:style>
  <w:style w:type="paragraph" w:styleId="ListParagraph">
    <w:name w:val="List Paragraph"/>
    <w:basedOn w:val="Normal"/>
    <w:uiPriority w:val="34"/>
    <w:qFormat/>
    <w:rsid w:val="00003344"/>
    <w:pPr>
      <w:ind w:left="720"/>
      <w:contextualSpacing/>
    </w:pPr>
  </w:style>
  <w:style w:type="numbering" w:customStyle="1" w:styleId="BulletList">
    <w:name w:val="Bullet List"/>
    <w:basedOn w:val="NoList"/>
    <w:rsid w:val="00003344"/>
    <w:pPr>
      <w:numPr>
        <w:numId w:val="86"/>
      </w:numPr>
    </w:pPr>
  </w:style>
  <w:style w:type="paragraph" w:styleId="TOCHeading">
    <w:name w:val="TOC Heading"/>
    <w:basedOn w:val="Heading1"/>
    <w:next w:val="Normal"/>
    <w:uiPriority w:val="39"/>
    <w:semiHidden/>
    <w:unhideWhenUsed/>
    <w:qFormat/>
    <w:rsid w:val="00F01BDD"/>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hAnsiTheme="majorHAnsi"/>
      <w:color w:val="365F91" w:themeColor="accent1" w:themeShade="BF"/>
      <w:sz w:val="28"/>
      <w:lang w:val="en-US" w:eastAsia="ja-JP"/>
    </w:rPr>
  </w:style>
  <w:style w:type="character" w:styleId="FollowedHyperlink">
    <w:name w:val="FollowedHyperlink"/>
    <w:basedOn w:val="DefaultParagraphFont"/>
    <w:rsid w:val="007D5556"/>
    <w:rPr>
      <w:color w:val="800080" w:themeColor="followedHyperlink"/>
      <w:u w:val="single"/>
    </w:rPr>
  </w:style>
  <w:style w:type="paragraph" w:customStyle="1" w:styleId="TableText">
    <w:name w:val="Table Text"/>
    <w:basedOn w:val="Normal"/>
    <w:qFormat/>
    <w:rsid w:val="008C59AE"/>
  </w:style>
  <w:style w:type="paragraph" w:customStyle="1" w:styleId="MainText">
    <w:name w:val="Main Text"/>
    <w:basedOn w:val="Normal"/>
    <w:qFormat/>
    <w:rsid w:val="008C59AE"/>
  </w:style>
  <w:style w:type="character" w:customStyle="1" w:styleId="Heading1Char">
    <w:name w:val="Heading 1 Char"/>
    <w:aliases w:val="SUBJECTS Char"/>
    <w:basedOn w:val="DefaultParagraphFont"/>
    <w:link w:val="Heading1"/>
    <w:rsid w:val="00F01734"/>
    <w:rPr>
      <w:rFonts w:ascii="Arial" w:eastAsiaTheme="majorEastAsia" w:hAnsi="Arial" w:cstheme="majorBidi"/>
      <w:b/>
      <w:bCs/>
      <w:color w:val="FFFFFF" w:themeColor="background1"/>
      <w:sz w:val="24"/>
      <w:szCs w:val="28"/>
      <w:shd w:val="clear" w:color="auto" w:fill="000000" w:themeFill="text1"/>
    </w:rPr>
  </w:style>
  <w:style w:type="character" w:customStyle="1" w:styleId="Heading2Char">
    <w:name w:val="Heading 2 Char"/>
    <w:aliases w:val="SUB-HEADINGS Char"/>
    <w:basedOn w:val="DefaultParagraphFont"/>
    <w:link w:val="Heading2"/>
    <w:rsid w:val="001535D6"/>
    <w:rPr>
      <w:rFonts w:eastAsiaTheme="majorEastAsia" w:cstheme="majorBidi"/>
      <w:b/>
      <w:bCs/>
      <w:szCs w:val="26"/>
      <w:shd w:val="pct10" w:color="auto" w:fill="auto"/>
    </w:rPr>
  </w:style>
  <w:style w:type="character" w:customStyle="1" w:styleId="Heading3Char">
    <w:name w:val="Heading 3 Char"/>
    <w:aliases w:val="QUESTIONS Char"/>
    <w:basedOn w:val="DefaultParagraphFont"/>
    <w:link w:val="Heading3"/>
    <w:rsid w:val="007A244A"/>
    <w:rPr>
      <w:rFonts w:eastAsiaTheme="majorEastAsia" w:cstheme="majorBidi"/>
      <w:bCs/>
    </w:rPr>
  </w:style>
  <w:style w:type="paragraph" w:styleId="ListBullet">
    <w:name w:val="List Bullet"/>
    <w:basedOn w:val="Normal"/>
    <w:rsid w:val="00930E70"/>
    <w:pPr>
      <w:numPr>
        <w:numId w:val="73"/>
      </w:numPr>
      <w:ind w:left="568" w:hanging="284"/>
    </w:pPr>
  </w:style>
  <w:style w:type="paragraph" w:styleId="ListBullet2">
    <w:name w:val="List Bullet 2"/>
    <w:basedOn w:val="Normal"/>
    <w:rsid w:val="00930E70"/>
    <w:pPr>
      <w:numPr>
        <w:numId w:val="74"/>
      </w:numPr>
    </w:pPr>
  </w:style>
  <w:style w:type="paragraph" w:styleId="ListBullet3">
    <w:name w:val="List Bullet 3"/>
    <w:basedOn w:val="Normal"/>
    <w:rsid w:val="00930E70"/>
    <w:pPr>
      <w:numPr>
        <w:numId w:val="75"/>
      </w:numPr>
    </w:pPr>
  </w:style>
  <w:style w:type="paragraph" w:styleId="TOC1">
    <w:name w:val="toc 1"/>
    <w:basedOn w:val="Normal"/>
    <w:next w:val="Normal"/>
    <w:autoRedefine/>
    <w:uiPriority w:val="39"/>
    <w:rsid w:val="00FC27F9"/>
    <w:pPr>
      <w:tabs>
        <w:tab w:val="left" w:pos="567"/>
        <w:tab w:val="right" w:leader="dot" w:pos="6946"/>
      </w:tabs>
      <w:spacing w:before="180"/>
      <w:ind w:left="567" w:right="765" w:hanging="567"/>
    </w:pPr>
    <w:rPr>
      <w:b/>
    </w:rPr>
  </w:style>
  <w:style w:type="paragraph" w:styleId="TOC3">
    <w:name w:val="toc 3"/>
    <w:basedOn w:val="Normal"/>
    <w:next w:val="Normal"/>
    <w:autoRedefine/>
    <w:uiPriority w:val="39"/>
    <w:rsid w:val="00F01BDD"/>
    <w:pPr>
      <w:spacing w:after="100"/>
      <w:ind w:left="440"/>
    </w:pPr>
  </w:style>
  <w:style w:type="paragraph" w:styleId="TOC2">
    <w:name w:val="toc 2"/>
    <w:basedOn w:val="Normal"/>
    <w:next w:val="Normal"/>
    <w:autoRedefine/>
    <w:uiPriority w:val="39"/>
    <w:rsid w:val="006A1787"/>
    <w:pPr>
      <w:tabs>
        <w:tab w:val="left" w:pos="1134"/>
        <w:tab w:val="right" w:leader="dot" w:pos="6946"/>
      </w:tabs>
      <w:spacing w:before="30" w:after="30"/>
      <w:ind w:left="1134" w:right="765" w:hanging="567"/>
    </w:pPr>
    <w:rPr>
      <w:sz w:val="20"/>
    </w:rPr>
  </w:style>
  <w:style w:type="paragraph" w:customStyle="1" w:styleId="Letterlist">
    <w:name w:val="Letter list"/>
    <w:basedOn w:val="ListParagraph"/>
    <w:rsid w:val="00CB3804"/>
    <w:pPr>
      <w:numPr>
        <w:numId w:val="91"/>
      </w:numPr>
      <w:contextualSpacing w:val="0"/>
    </w:pPr>
  </w:style>
  <w:style w:type="paragraph" w:customStyle="1" w:styleId="QuestionMainBodyText">
    <w:name w:val="Question Main Body Text"/>
    <w:basedOn w:val="Normal"/>
    <w:qFormat/>
    <w:rsid w:val="00CB3804"/>
  </w:style>
  <w:style w:type="paragraph" w:customStyle="1" w:styleId="QuestionMainBodyTextBold">
    <w:name w:val="Question Main Body Text Bold"/>
    <w:basedOn w:val="QuestionMainBodyText"/>
    <w:rsid w:val="00CB3804"/>
    <w:rPr>
      <w:b/>
      <w:bCs/>
    </w:rPr>
  </w:style>
  <w:style w:type="paragraph" w:customStyle="1" w:styleId="Numericallist">
    <w:name w:val="Numerical list"/>
    <w:basedOn w:val="ListParagraph"/>
    <w:qFormat/>
    <w:rsid w:val="00CB3804"/>
    <w:pPr>
      <w:numPr>
        <w:numId w:val="94"/>
      </w:numPr>
      <w:contextualSpacing w:val="0"/>
    </w:pPr>
  </w:style>
  <w:style w:type="paragraph" w:customStyle="1" w:styleId="Romannumerallist">
    <w:name w:val="Roman numeral list"/>
    <w:basedOn w:val="ListParagraph"/>
    <w:qFormat/>
    <w:rsid w:val="002538C9"/>
    <w:pPr>
      <w:numPr>
        <w:numId w:val="98"/>
      </w:numPr>
    </w:pPr>
  </w:style>
  <w:style w:type="paragraph" w:styleId="ListContinue2">
    <w:name w:val="List Continue 2"/>
    <w:basedOn w:val="Normal"/>
    <w:semiHidden/>
    <w:unhideWhenUsed/>
    <w:rsid w:val="002538C9"/>
    <w:pPr>
      <w:spacing w:after="120"/>
      <w:ind w:left="566"/>
      <w:contextualSpacing/>
    </w:pPr>
  </w:style>
  <w:style w:type="character" w:styleId="UnresolvedMention">
    <w:name w:val="Unresolved Mention"/>
    <w:basedOn w:val="DefaultParagraphFont"/>
    <w:uiPriority w:val="99"/>
    <w:semiHidden/>
    <w:unhideWhenUsed/>
    <w:rsid w:val="00D10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989415">
      <w:bodyDiv w:val="1"/>
      <w:marLeft w:val="0"/>
      <w:marRight w:val="0"/>
      <w:marTop w:val="0"/>
      <w:marBottom w:val="0"/>
      <w:divBdr>
        <w:top w:val="none" w:sz="0" w:space="0" w:color="auto"/>
        <w:left w:val="none" w:sz="0" w:space="0" w:color="auto"/>
        <w:bottom w:val="none" w:sz="0" w:space="0" w:color="auto"/>
        <w:right w:val="none" w:sz="0" w:space="0" w:color="auto"/>
      </w:divBdr>
      <w:divsChild>
        <w:div w:id="1454716780">
          <w:marLeft w:val="0"/>
          <w:marRight w:val="0"/>
          <w:marTop w:val="0"/>
          <w:marBottom w:val="0"/>
          <w:divBdr>
            <w:top w:val="none" w:sz="0" w:space="0" w:color="auto"/>
            <w:left w:val="none" w:sz="0" w:space="0" w:color="auto"/>
            <w:bottom w:val="none" w:sz="0" w:space="0" w:color="auto"/>
            <w:right w:val="none" w:sz="0" w:space="0" w:color="auto"/>
          </w:divBdr>
          <w:divsChild>
            <w:div w:id="1658414039">
              <w:marLeft w:val="0"/>
              <w:marRight w:val="0"/>
              <w:marTop w:val="0"/>
              <w:marBottom w:val="0"/>
              <w:divBdr>
                <w:top w:val="single" w:sz="2" w:space="0" w:color="FFFFFF"/>
                <w:left w:val="single" w:sz="6" w:space="0" w:color="FFFFFF"/>
                <w:bottom w:val="single" w:sz="6" w:space="0" w:color="FFFFFF"/>
                <w:right w:val="single" w:sz="6" w:space="0" w:color="FFFFFF"/>
              </w:divBdr>
              <w:divsChild>
                <w:div w:id="661196884">
                  <w:marLeft w:val="0"/>
                  <w:marRight w:val="0"/>
                  <w:marTop w:val="0"/>
                  <w:marBottom w:val="0"/>
                  <w:divBdr>
                    <w:top w:val="single" w:sz="6" w:space="1" w:color="D3D3D3"/>
                    <w:left w:val="none" w:sz="0" w:space="0" w:color="auto"/>
                    <w:bottom w:val="none" w:sz="0" w:space="0" w:color="auto"/>
                    <w:right w:val="none" w:sz="0" w:space="0" w:color="auto"/>
                  </w:divBdr>
                  <w:divsChild>
                    <w:div w:id="846023102">
                      <w:marLeft w:val="0"/>
                      <w:marRight w:val="0"/>
                      <w:marTop w:val="0"/>
                      <w:marBottom w:val="0"/>
                      <w:divBdr>
                        <w:top w:val="none" w:sz="0" w:space="0" w:color="auto"/>
                        <w:left w:val="none" w:sz="0" w:space="0" w:color="auto"/>
                        <w:bottom w:val="none" w:sz="0" w:space="0" w:color="auto"/>
                        <w:right w:val="none" w:sz="0" w:space="0" w:color="auto"/>
                      </w:divBdr>
                      <w:divsChild>
                        <w:div w:id="1767379684">
                          <w:marLeft w:val="0"/>
                          <w:marRight w:val="0"/>
                          <w:marTop w:val="0"/>
                          <w:marBottom w:val="0"/>
                          <w:divBdr>
                            <w:top w:val="none" w:sz="0" w:space="0" w:color="auto"/>
                            <w:left w:val="none" w:sz="0" w:space="0" w:color="auto"/>
                            <w:bottom w:val="none" w:sz="0" w:space="0" w:color="auto"/>
                            <w:right w:val="none" w:sz="0" w:space="0" w:color="auto"/>
                          </w:divBdr>
                          <w:divsChild>
                            <w:div w:id="18334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sip-documents.planninginspectorate.gov.uk/published-documents/EN010170-000607-Green%20Hill%20Solar%20Farm%20Examination%20Library.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ational-infrastructure-consenting.planninginspectorate.gov.uk/projects/EN01017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083EFF30F3446B165158A58299378" ma:contentTypeVersion="15" ma:contentTypeDescription="Create a new document." ma:contentTypeScope="" ma:versionID="b6c7e3922f09647638c4ff48c4c9087b">
  <xsd:schema xmlns:xsd="http://www.w3.org/2001/XMLSchema" xmlns:xs="http://www.w3.org/2001/XMLSchema" xmlns:p="http://schemas.microsoft.com/office/2006/metadata/properties" xmlns:ns2="a6440769-2544-4109-97e7-e5e51e7470ce" xmlns:ns3="dc124b91-18db-46a4-bc20-af8e306e68b8" targetNamespace="http://schemas.microsoft.com/office/2006/metadata/properties" ma:root="true" ma:fieldsID="f6fec00758f1b4dd99a0d3148187d8df" ns2:_="" ns3:_="">
    <xsd:import namespace="a6440769-2544-4109-97e7-e5e51e7470ce"/>
    <xsd:import namespace="dc124b91-18db-46a4-bc20-af8e306e68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40769-2544-4109-97e7-e5e51e747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124b91-18db-46a4-bc20-af8e306e68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6596c1f-1d8e-43b0-a41d-4efaa3d46556}" ma:internalName="TaxCatchAll" ma:showField="CatchAllData" ma:web="dc124b91-18db-46a4-bc20-af8e306e6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8270c081-d9f3-48ae-83c7-c2320a8ca25c"/>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c124b91-18db-46a4-bc20-af8e306e68b8">
      <UserInfo>
        <DisplayName>Kent, Richard</DisplayName>
        <AccountId>133</AccountId>
        <AccountType/>
      </UserInfo>
    </SharedWithUsers>
    <TaxCatchAll xmlns="dc124b91-18db-46a4-bc20-af8e306e68b8" xsi:nil="true"/>
    <lcf76f155ced4ddcb4097134ff3c332f xmlns="a6440769-2544-4109-97e7-e5e51e7470c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30FE8-0E79-4D81-85DB-1185A6EED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40769-2544-4109-97e7-e5e51e7470ce"/>
    <ds:schemaRef ds:uri="dc124b91-18db-46a4-bc20-af8e306e6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C1918-3811-4691-96CA-55F26A9B877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6FBF947-7660-451E-A0DC-E3007FF5FA9E}">
  <ds:schemaRefs>
    <ds:schemaRef ds:uri="http://schemas.openxmlformats.org/officeDocument/2006/bibliography"/>
  </ds:schemaRefs>
</ds:datastoreItem>
</file>

<file path=customXml/itemProps4.xml><?xml version="1.0" encoding="utf-8"?>
<ds:datastoreItem xmlns:ds="http://schemas.openxmlformats.org/officeDocument/2006/customXml" ds:itemID="{A164A74D-0316-423E-904E-B39813F013F0}">
  <ds:schemaRefs>
    <ds:schemaRef ds:uri="http://schemas.microsoft.com/office/2006/metadata/properties"/>
    <ds:schemaRef ds:uri="http://schemas.microsoft.com/office/infopath/2007/PartnerControls"/>
    <ds:schemaRef ds:uri="dc124b91-18db-46a4-bc20-af8e306e68b8"/>
    <ds:schemaRef ds:uri="a6440769-2544-4109-97e7-e5e51e7470ce"/>
  </ds:schemaRefs>
</ds:datastoreItem>
</file>

<file path=customXml/itemProps5.xml><?xml version="1.0" encoding="utf-8"?>
<ds:datastoreItem xmlns:ds="http://schemas.openxmlformats.org/officeDocument/2006/customXml" ds:itemID="{AAF706DB-5BEB-442F-B0CD-15BAD31AE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5035</Words>
  <Characters>28700</Characters>
  <Application>Microsoft Office Word</Application>
  <DocSecurity>2</DocSecurity>
  <Lines>239</Lines>
  <Paragraphs>67</Paragraphs>
  <ScaleCrop>false</ScaleCrop>
  <Company>DCLG</Company>
  <LinksUpToDate>false</LinksUpToDate>
  <CharactersWithSpaces>33668</CharactersWithSpaces>
  <SharedDoc>false</SharedDoc>
  <HLinks>
    <vt:vector size="102" baseType="variant">
      <vt:variant>
        <vt:i4>1966132</vt:i4>
      </vt:variant>
      <vt:variant>
        <vt:i4>98</vt:i4>
      </vt:variant>
      <vt:variant>
        <vt:i4>0</vt:i4>
      </vt:variant>
      <vt:variant>
        <vt:i4>5</vt:i4>
      </vt:variant>
      <vt:variant>
        <vt:lpwstr/>
      </vt:variant>
      <vt:variant>
        <vt:lpwstr>_Toc215149702</vt:lpwstr>
      </vt:variant>
      <vt:variant>
        <vt:i4>1966132</vt:i4>
      </vt:variant>
      <vt:variant>
        <vt:i4>92</vt:i4>
      </vt:variant>
      <vt:variant>
        <vt:i4>0</vt:i4>
      </vt:variant>
      <vt:variant>
        <vt:i4>5</vt:i4>
      </vt:variant>
      <vt:variant>
        <vt:lpwstr/>
      </vt:variant>
      <vt:variant>
        <vt:lpwstr>_Toc215149701</vt:lpwstr>
      </vt:variant>
      <vt:variant>
        <vt:i4>1966132</vt:i4>
      </vt:variant>
      <vt:variant>
        <vt:i4>86</vt:i4>
      </vt:variant>
      <vt:variant>
        <vt:i4>0</vt:i4>
      </vt:variant>
      <vt:variant>
        <vt:i4>5</vt:i4>
      </vt:variant>
      <vt:variant>
        <vt:lpwstr/>
      </vt:variant>
      <vt:variant>
        <vt:lpwstr>_Toc215149700</vt:lpwstr>
      </vt:variant>
      <vt:variant>
        <vt:i4>1507381</vt:i4>
      </vt:variant>
      <vt:variant>
        <vt:i4>80</vt:i4>
      </vt:variant>
      <vt:variant>
        <vt:i4>0</vt:i4>
      </vt:variant>
      <vt:variant>
        <vt:i4>5</vt:i4>
      </vt:variant>
      <vt:variant>
        <vt:lpwstr/>
      </vt:variant>
      <vt:variant>
        <vt:lpwstr>_Toc215149699</vt:lpwstr>
      </vt:variant>
      <vt:variant>
        <vt:i4>1507381</vt:i4>
      </vt:variant>
      <vt:variant>
        <vt:i4>74</vt:i4>
      </vt:variant>
      <vt:variant>
        <vt:i4>0</vt:i4>
      </vt:variant>
      <vt:variant>
        <vt:i4>5</vt:i4>
      </vt:variant>
      <vt:variant>
        <vt:lpwstr/>
      </vt:variant>
      <vt:variant>
        <vt:lpwstr>_Toc215149698</vt:lpwstr>
      </vt:variant>
      <vt:variant>
        <vt:i4>1507381</vt:i4>
      </vt:variant>
      <vt:variant>
        <vt:i4>68</vt:i4>
      </vt:variant>
      <vt:variant>
        <vt:i4>0</vt:i4>
      </vt:variant>
      <vt:variant>
        <vt:i4>5</vt:i4>
      </vt:variant>
      <vt:variant>
        <vt:lpwstr/>
      </vt:variant>
      <vt:variant>
        <vt:lpwstr>_Toc215149697</vt:lpwstr>
      </vt:variant>
      <vt:variant>
        <vt:i4>1507381</vt:i4>
      </vt:variant>
      <vt:variant>
        <vt:i4>62</vt:i4>
      </vt:variant>
      <vt:variant>
        <vt:i4>0</vt:i4>
      </vt:variant>
      <vt:variant>
        <vt:i4>5</vt:i4>
      </vt:variant>
      <vt:variant>
        <vt:lpwstr/>
      </vt:variant>
      <vt:variant>
        <vt:lpwstr>_Toc215149696</vt:lpwstr>
      </vt:variant>
      <vt:variant>
        <vt:i4>1507381</vt:i4>
      </vt:variant>
      <vt:variant>
        <vt:i4>56</vt:i4>
      </vt:variant>
      <vt:variant>
        <vt:i4>0</vt:i4>
      </vt:variant>
      <vt:variant>
        <vt:i4>5</vt:i4>
      </vt:variant>
      <vt:variant>
        <vt:lpwstr/>
      </vt:variant>
      <vt:variant>
        <vt:lpwstr>_Toc215149695</vt:lpwstr>
      </vt:variant>
      <vt:variant>
        <vt:i4>1507381</vt:i4>
      </vt:variant>
      <vt:variant>
        <vt:i4>50</vt:i4>
      </vt:variant>
      <vt:variant>
        <vt:i4>0</vt:i4>
      </vt:variant>
      <vt:variant>
        <vt:i4>5</vt:i4>
      </vt:variant>
      <vt:variant>
        <vt:lpwstr/>
      </vt:variant>
      <vt:variant>
        <vt:lpwstr>_Toc215149694</vt:lpwstr>
      </vt:variant>
      <vt:variant>
        <vt:i4>1507381</vt:i4>
      </vt:variant>
      <vt:variant>
        <vt:i4>44</vt:i4>
      </vt:variant>
      <vt:variant>
        <vt:i4>0</vt:i4>
      </vt:variant>
      <vt:variant>
        <vt:i4>5</vt:i4>
      </vt:variant>
      <vt:variant>
        <vt:lpwstr/>
      </vt:variant>
      <vt:variant>
        <vt:lpwstr>_Toc215149693</vt:lpwstr>
      </vt:variant>
      <vt:variant>
        <vt:i4>1507381</vt:i4>
      </vt:variant>
      <vt:variant>
        <vt:i4>38</vt:i4>
      </vt:variant>
      <vt:variant>
        <vt:i4>0</vt:i4>
      </vt:variant>
      <vt:variant>
        <vt:i4>5</vt:i4>
      </vt:variant>
      <vt:variant>
        <vt:lpwstr/>
      </vt:variant>
      <vt:variant>
        <vt:lpwstr>_Toc215149692</vt:lpwstr>
      </vt:variant>
      <vt:variant>
        <vt:i4>1507381</vt:i4>
      </vt:variant>
      <vt:variant>
        <vt:i4>32</vt:i4>
      </vt:variant>
      <vt:variant>
        <vt:i4>0</vt:i4>
      </vt:variant>
      <vt:variant>
        <vt:i4>5</vt:i4>
      </vt:variant>
      <vt:variant>
        <vt:lpwstr/>
      </vt:variant>
      <vt:variant>
        <vt:lpwstr>_Toc215149691</vt:lpwstr>
      </vt:variant>
      <vt:variant>
        <vt:i4>1507381</vt:i4>
      </vt:variant>
      <vt:variant>
        <vt:i4>26</vt:i4>
      </vt:variant>
      <vt:variant>
        <vt:i4>0</vt:i4>
      </vt:variant>
      <vt:variant>
        <vt:i4>5</vt:i4>
      </vt:variant>
      <vt:variant>
        <vt:lpwstr/>
      </vt:variant>
      <vt:variant>
        <vt:lpwstr>_Toc215149690</vt:lpwstr>
      </vt:variant>
      <vt:variant>
        <vt:i4>1441845</vt:i4>
      </vt:variant>
      <vt:variant>
        <vt:i4>20</vt:i4>
      </vt:variant>
      <vt:variant>
        <vt:i4>0</vt:i4>
      </vt:variant>
      <vt:variant>
        <vt:i4>5</vt:i4>
      </vt:variant>
      <vt:variant>
        <vt:lpwstr/>
      </vt:variant>
      <vt:variant>
        <vt:lpwstr>_Toc215149689</vt:lpwstr>
      </vt:variant>
      <vt:variant>
        <vt:i4>1441845</vt:i4>
      </vt:variant>
      <vt:variant>
        <vt:i4>14</vt:i4>
      </vt:variant>
      <vt:variant>
        <vt:i4>0</vt:i4>
      </vt:variant>
      <vt:variant>
        <vt:i4>5</vt:i4>
      </vt:variant>
      <vt:variant>
        <vt:lpwstr/>
      </vt:variant>
      <vt:variant>
        <vt:lpwstr>_Toc215149688</vt:lpwstr>
      </vt:variant>
      <vt:variant>
        <vt:i4>1441845</vt:i4>
      </vt:variant>
      <vt:variant>
        <vt:i4>8</vt:i4>
      </vt:variant>
      <vt:variant>
        <vt:i4>0</vt:i4>
      </vt:variant>
      <vt:variant>
        <vt:i4>5</vt:i4>
      </vt:variant>
      <vt:variant>
        <vt:lpwstr/>
      </vt:variant>
      <vt:variant>
        <vt:lpwstr>_Toc215149687</vt:lpwstr>
      </vt:variant>
      <vt:variant>
        <vt:i4>1441845</vt:i4>
      </vt:variant>
      <vt:variant>
        <vt:i4>2</vt:i4>
      </vt:variant>
      <vt:variant>
        <vt:i4>0</vt:i4>
      </vt:variant>
      <vt:variant>
        <vt:i4>5</vt:i4>
      </vt:variant>
      <vt:variant>
        <vt:lpwstr/>
      </vt:variant>
      <vt:variant>
        <vt:lpwstr>_Toc215149686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2: Examining authority’s general questions arising from the draft Development Consent Order (DCO)</dc:title>
  <dc:subject/>
  <dc:creator>rsmith10</dc:creator>
  <cp:keywords/>
  <cp:lastModifiedBy>Sedgman, Ryan</cp:lastModifiedBy>
  <cp:revision>3</cp:revision>
  <dcterms:created xsi:type="dcterms:W3CDTF">2025-11-28T13:42:00Z</dcterms:created>
  <dcterms:modified xsi:type="dcterms:W3CDTF">2025-11-28T13:48:00Z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9d64febb-56d1-443f-b6f5-eec434a9f958</vt:lpwstr>
  </property>
  <property fmtid="{D5CDD505-2E9C-101B-9397-08002B2CF9AE}" pid="3" name="bjSaver">
    <vt:lpwstr>CPOjIRW9xdOk5G+UA2DiEqEFUaFytccI</vt:lpwstr>
  </property>
  <property fmtid="{D5CDD505-2E9C-101B-9397-08002B2CF9AE}" pid="4" name="bjDocumentSecurityLabel">
    <vt:lpwstr>No Marking</vt:lpwstr>
  </property>
  <property fmtid="{D5CDD505-2E9C-101B-9397-08002B2CF9AE}" pid="5" name="ContentTypeId">
    <vt:lpwstr>0x010100909083EFF30F3446B165158A58299378</vt:lpwstr>
  </property>
  <property fmtid="{D5CDD505-2E9C-101B-9397-08002B2CF9AE}" pid="6" name="MediaServiceImageTags">
    <vt:lpwstr/>
  </property>
</Properties>
</file>